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33D61" w:rsidRDefault="00D33D61" w:rsidP="00810EB8">
      <w:pPr>
        <w:pStyle w:val="Default"/>
        <w:jc w:val="center"/>
        <w:rPr>
          <w:rFonts w:ascii="Arial"/>
        </w:rPr>
      </w:pPr>
      <w:r w:rsidRPr="007B493B">
        <w:rPr>
          <w:rFonts w:ascii="Arial"/>
          <w:sz w:val="28"/>
        </w:rPr>
        <w:t xml:space="preserve">One Score and Ten Years </w:t>
      </w:r>
      <w:proofErr w:type="gramStart"/>
      <w:r w:rsidRPr="007B493B">
        <w:rPr>
          <w:rFonts w:ascii="Arial"/>
          <w:sz w:val="28"/>
        </w:rPr>
        <w:t>Ago</w:t>
      </w:r>
      <w:proofErr w:type="gramEnd"/>
      <w:r w:rsidR="00A13DFC">
        <w:rPr>
          <w:rFonts w:ascii="Arial"/>
        </w:rPr>
        <w:br/>
      </w:r>
      <w:r w:rsidR="00A13DFC" w:rsidRPr="00A13DFC">
        <w:rPr>
          <w:rFonts w:ascii="Arial"/>
          <w:sz w:val="20"/>
        </w:rPr>
        <w:t>(Submitted for publication in the January 2016 issue of Cold Facts International)</w:t>
      </w:r>
    </w:p>
    <w:p w:rsidR="00810EB8" w:rsidRDefault="00810EB8" w:rsidP="00D33D61">
      <w:pPr>
        <w:pStyle w:val="Default"/>
        <w:rPr>
          <w:rFonts w:ascii="Arial"/>
        </w:rPr>
      </w:pPr>
    </w:p>
    <w:p w:rsidR="00810EB8" w:rsidRPr="00810EB8" w:rsidRDefault="00810EB8" w:rsidP="00810EB8">
      <w:pPr>
        <w:spacing w:after="0"/>
        <w:jc w:val="center"/>
        <w:rPr>
          <w:rFonts w:ascii="Arial" w:hAnsi="Arial" w:cs="Arial"/>
          <w:lang w:val="it-IT"/>
        </w:rPr>
      </w:pPr>
      <w:r w:rsidRPr="00810EB8">
        <w:rPr>
          <w:rFonts w:ascii="Arial" w:hAnsi="Arial" w:cs="Arial"/>
          <w:lang w:val="it-IT"/>
        </w:rPr>
        <w:t>Paul Michael Grant</w:t>
      </w:r>
    </w:p>
    <w:p w:rsidR="00810EB8" w:rsidRPr="00810EB8" w:rsidRDefault="00810EB8" w:rsidP="00810EB8">
      <w:pPr>
        <w:spacing w:after="0"/>
        <w:jc w:val="center"/>
        <w:rPr>
          <w:rFonts w:ascii="Arial" w:hAnsi="Arial" w:cs="Arial"/>
          <w:lang w:val="it-IT"/>
        </w:rPr>
      </w:pPr>
      <w:r w:rsidRPr="00810EB8">
        <w:rPr>
          <w:rFonts w:ascii="Arial" w:hAnsi="Arial" w:cs="Arial"/>
          <w:lang w:val="it-IT"/>
        </w:rPr>
        <w:t>W2AGZ Technologies</w:t>
      </w:r>
    </w:p>
    <w:p w:rsidR="00810EB8" w:rsidRPr="00810EB8" w:rsidRDefault="00666D73" w:rsidP="00810EB8">
      <w:pPr>
        <w:spacing w:after="0"/>
        <w:jc w:val="center"/>
        <w:rPr>
          <w:rFonts w:ascii="Arial" w:hAnsi="Arial" w:cs="Arial"/>
          <w:lang w:val="it-IT"/>
        </w:rPr>
      </w:pPr>
      <w:hyperlink r:id="rId8" w:history="1">
        <w:r w:rsidR="00810EB8" w:rsidRPr="00810EB8">
          <w:rPr>
            <w:rStyle w:val="Hyperlink"/>
            <w:rFonts w:ascii="Arial" w:hAnsi="Arial" w:cs="Arial"/>
            <w:lang w:val="it-IT"/>
          </w:rPr>
          <w:t>w2agz@w2agz.com</w:t>
        </w:r>
      </w:hyperlink>
    </w:p>
    <w:p w:rsidR="00810EB8" w:rsidRPr="001E7FD5" w:rsidRDefault="00666D73" w:rsidP="00810EB8">
      <w:pPr>
        <w:spacing w:after="0"/>
        <w:jc w:val="center"/>
        <w:rPr>
          <w:rFonts w:ascii="Arial" w:hAnsi="Arial" w:cs="Arial"/>
        </w:rPr>
      </w:pPr>
      <w:hyperlink r:id="rId9" w:history="1">
        <w:r w:rsidR="00810EB8" w:rsidRPr="001E7FD5">
          <w:rPr>
            <w:rStyle w:val="Hyperlink"/>
            <w:rFonts w:ascii="Arial" w:hAnsi="Arial" w:cs="Arial"/>
          </w:rPr>
          <w:t>www.w2agz.com</w:t>
        </w:r>
      </w:hyperlink>
    </w:p>
    <w:p w:rsidR="00D33D61" w:rsidRPr="001E7FD5" w:rsidRDefault="00D33D61" w:rsidP="00D33D61">
      <w:pPr>
        <w:pStyle w:val="Default"/>
      </w:pPr>
    </w:p>
    <w:p w:rsidR="00A13DFC" w:rsidRDefault="00A13DFC" w:rsidP="00D33D61">
      <w:pPr>
        <w:pStyle w:val="Default"/>
        <w:rPr>
          <w:rFonts w:ascii="Arial"/>
        </w:rPr>
      </w:pPr>
      <w:r w:rsidRPr="00D13B36">
        <w:rPr>
          <w:rFonts w:ascii="Arial" w:hAnsi="Arial" w:cs="Arial"/>
        </w:rPr>
        <w:t xml:space="preserve">One score and </w:t>
      </w:r>
      <w:r w:rsidR="00D13B36" w:rsidRPr="00D13B36">
        <w:rPr>
          <w:rFonts w:ascii="Arial" w:hAnsi="Arial" w:cs="Arial"/>
        </w:rPr>
        <w:t xml:space="preserve">ten years ago, or 30 years and counting in less </w:t>
      </w:r>
      <w:proofErr w:type="spellStart"/>
      <w:r w:rsidR="00D13B36" w:rsidRPr="00D13B36">
        <w:rPr>
          <w:rFonts w:ascii="Arial" w:hAnsi="Arial" w:cs="Arial"/>
        </w:rPr>
        <w:t>Linconesque</w:t>
      </w:r>
      <w:proofErr w:type="spellEnd"/>
      <w:r w:rsidR="00D13B36" w:rsidRPr="00D13B36">
        <w:rPr>
          <w:rFonts w:ascii="Arial" w:hAnsi="Arial" w:cs="Arial"/>
        </w:rPr>
        <w:t xml:space="preserve"> units, </w:t>
      </w:r>
      <w:r w:rsidR="00A72307">
        <w:rPr>
          <w:rFonts w:ascii="Arial" w:hAnsi="Arial" w:cs="Arial"/>
        </w:rPr>
        <w:t>by</w:t>
      </w:r>
      <w:r w:rsidR="00D13B36" w:rsidRPr="00D13B36">
        <w:rPr>
          <w:rFonts w:ascii="Arial" w:hAnsi="Arial" w:cs="Arial"/>
        </w:rPr>
        <w:t xml:space="preserve"> late January</w:t>
      </w:r>
      <w:r w:rsidR="00D13B36">
        <w:rPr>
          <w:rFonts w:ascii="Arial" w:hAnsi="Arial" w:cs="Arial"/>
        </w:rPr>
        <w:t xml:space="preserve">, 1986, Georg Bednorz at IBM’s </w:t>
      </w:r>
      <w:proofErr w:type="spellStart"/>
      <w:r w:rsidR="00D13B36">
        <w:rPr>
          <w:rFonts w:ascii="Arial" w:hAnsi="Arial" w:cs="Arial"/>
        </w:rPr>
        <w:t>Rueschlikon</w:t>
      </w:r>
      <w:proofErr w:type="spellEnd"/>
      <w:r w:rsidR="00D13B36">
        <w:rPr>
          <w:rFonts w:ascii="Arial" w:hAnsi="Arial" w:cs="Arial"/>
        </w:rPr>
        <w:t xml:space="preserve"> Research Laboratory, </w:t>
      </w:r>
      <w:bookmarkStart w:id="0" w:name="_GoBack"/>
      <w:bookmarkEnd w:id="0"/>
      <w:r w:rsidR="00D13B36">
        <w:rPr>
          <w:rFonts w:ascii="Arial" w:hAnsi="Arial" w:cs="Arial"/>
        </w:rPr>
        <w:t xml:space="preserve">glimpsed evidence of granular superconductivity </w:t>
      </w:r>
      <w:r w:rsidR="001329A2">
        <w:rPr>
          <w:rFonts w:ascii="Arial" w:hAnsi="Arial" w:cs="Arial"/>
        </w:rPr>
        <w:t xml:space="preserve">spanning the 10 – 20 K range </w:t>
      </w:r>
      <w:r w:rsidR="00D13B36">
        <w:rPr>
          <w:rFonts w:ascii="Arial" w:hAnsi="Arial" w:cs="Arial"/>
        </w:rPr>
        <w:t xml:space="preserve">in </w:t>
      </w:r>
      <w:r w:rsidR="00D13B36">
        <w:rPr>
          <w:rFonts w:ascii="Arial"/>
        </w:rPr>
        <w:t>a mixed phase sample of the copper oxide perovskite La</w:t>
      </w:r>
      <w:r w:rsidR="00D13B36">
        <w:rPr>
          <w:rFonts w:ascii="Arial"/>
          <w:position w:val="-10"/>
        </w:rPr>
        <w:t>4</w:t>
      </w:r>
      <w:proofErr w:type="spellStart"/>
      <w:r w:rsidR="00D13B36">
        <w:rPr>
          <w:rFonts w:ascii="Arial"/>
        </w:rPr>
        <w:t>BaCu</w:t>
      </w:r>
      <w:proofErr w:type="spellEnd"/>
      <w:r w:rsidR="00D13B36">
        <w:rPr>
          <w:rFonts w:ascii="Arial"/>
          <w:position w:val="-10"/>
        </w:rPr>
        <w:t>5</w:t>
      </w:r>
      <w:r w:rsidR="00D13B36">
        <w:rPr>
          <w:rFonts w:ascii="Arial"/>
        </w:rPr>
        <w:t>O</w:t>
      </w:r>
      <w:r w:rsidR="00D13B36">
        <w:rPr>
          <w:rFonts w:ascii="Arial"/>
          <w:position w:val="-10"/>
        </w:rPr>
        <w:t>13</w:t>
      </w:r>
      <w:r w:rsidR="00D13B36">
        <w:rPr>
          <w:rFonts w:ascii="Arial"/>
        </w:rPr>
        <w:t xml:space="preserve"> (aka La-4-1-5-13, for short).</w:t>
      </w:r>
      <w:r w:rsidR="002649E6" w:rsidRPr="00B67739">
        <w:rPr>
          <w:rFonts w:ascii="Arial" w:hAnsi="Arial"/>
          <w:position w:val="10"/>
          <w:vertAlign w:val="superscript"/>
        </w:rPr>
        <w:t>1</w:t>
      </w:r>
      <w:r w:rsidR="002649E6">
        <w:rPr>
          <w:rFonts w:ascii="Arial"/>
        </w:rPr>
        <w:t xml:space="preserve"> W</w:t>
      </w:r>
      <w:r w:rsidR="00D13B36">
        <w:rPr>
          <w:rFonts w:ascii="Arial"/>
        </w:rPr>
        <w:t>hat followed was 18 mo</w:t>
      </w:r>
      <w:r w:rsidR="00A72307">
        <w:rPr>
          <w:rFonts w:ascii="Arial"/>
        </w:rPr>
        <w:t xml:space="preserve">nths of intrigue reminiscent of the </w:t>
      </w:r>
      <w:r w:rsidR="00A72307">
        <w:rPr>
          <w:rFonts w:ascii="Arial"/>
        </w:rPr>
        <w:t>“</w:t>
      </w:r>
      <w:r w:rsidR="00A72307">
        <w:rPr>
          <w:rFonts w:ascii="Arial"/>
        </w:rPr>
        <w:t>double helix</w:t>
      </w:r>
      <w:r w:rsidR="00A72307">
        <w:rPr>
          <w:rFonts w:ascii="Arial"/>
        </w:rPr>
        <w:t>”</w:t>
      </w:r>
      <w:r w:rsidR="00A72307">
        <w:rPr>
          <w:rFonts w:ascii="Arial"/>
        </w:rPr>
        <w:t xml:space="preserve"> period associated with the Watson-Crick discovery of the structure of DNA in 1953.</w:t>
      </w:r>
    </w:p>
    <w:p w:rsidR="00A72307" w:rsidRDefault="00A72307" w:rsidP="00D33D61">
      <w:pPr>
        <w:pStyle w:val="Default"/>
        <w:rPr>
          <w:rFonts w:ascii="Arial"/>
        </w:rPr>
      </w:pPr>
    </w:p>
    <w:p w:rsidR="0064091F" w:rsidRDefault="0064091F" w:rsidP="0064091F">
      <w:pPr>
        <w:pStyle w:val="Default"/>
        <w:rPr>
          <w:rFonts w:ascii="Arial"/>
        </w:rPr>
      </w:pPr>
      <w:r>
        <w:rPr>
          <w:rFonts w:ascii="Arial"/>
        </w:rPr>
        <w:t xml:space="preserve">For more than a year, Bednorz had been working </w:t>
      </w:r>
      <w:r>
        <w:rPr>
          <w:rFonts w:ascii="Arial"/>
        </w:rPr>
        <w:t>“</w:t>
      </w:r>
      <w:r>
        <w:rPr>
          <w:rFonts w:ascii="Arial"/>
        </w:rPr>
        <w:t>off the clock,</w:t>
      </w:r>
      <w:r>
        <w:rPr>
          <w:rFonts w:ascii="Arial"/>
        </w:rPr>
        <w:t>”</w:t>
      </w:r>
      <w:r>
        <w:rPr>
          <w:rFonts w:ascii="Arial"/>
        </w:rPr>
        <w:t xml:space="preserve"> under the guidance of his mentor, Alex Mueller, one of the pioneer IBM Fellows, who had hired him into IBM on completion of his graduate studies at ETH.  For some time previously, Mueller had been intrigued by the speculations of B. K. </w:t>
      </w:r>
      <w:proofErr w:type="spellStart"/>
      <w:r>
        <w:rPr>
          <w:rFonts w:ascii="Arial"/>
        </w:rPr>
        <w:t>Chakraverty</w:t>
      </w:r>
      <w:proofErr w:type="spellEnd"/>
      <w:r>
        <w:rPr>
          <w:rFonts w:ascii="Arial"/>
        </w:rPr>
        <w:t xml:space="preserve"> (CNRS-Grenoble</w:t>
      </w:r>
      <w:proofErr w:type="gramStart"/>
      <w:r>
        <w:rPr>
          <w:rFonts w:ascii="Arial"/>
        </w:rPr>
        <w:t>)</w:t>
      </w:r>
      <w:r w:rsidR="002649E6" w:rsidRPr="00B67739">
        <w:rPr>
          <w:rFonts w:ascii="Arial" w:hAnsi="Arial"/>
          <w:position w:val="10"/>
          <w:vertAlign w:val="superscript"/>
        </w:rPr>
        <w:t>2</w:t>
      </w:r>
      <w:proofErr w:type="gramEnd"/>
      <w:r>
        <w:rPr>
          <w:rFonts w:ascii="Arial"/>
        </w:rPr>
        <w:t xml:space="preserve"> and K.-H. </w:t>
      </w:r>
      <w:proofErr w:type="spellStart"/>
      <w:r>
        <w:rPr>
          <w:rFonts w:ascii="Arial"/>
        </w:rPr>
        <w:t>Hoeck</w:t>
      </w:r>
      <w:proofErr w:type="spellEnd"/>
      <w:r>
        <w:rPr>
          <w:rFonts w:ascii="Arial"/>
        </w:rPr>
        <w:t xml:space="preserve"> (TH-Darmstadt</w:t>
      </w:r>
      <w:proofErr w:type="gramStart"/>
      <w:r>
        <w:rPr>
          <w:rFonts w:ascii="Arial"/>
        </w:rPr>
        <w:t>)</w:t>
      </w:r>
      <w:r w:rsidR="00B67739" w:rsidRPr="00B67739">
        <w:rPr>
          <w:rFonts w:ascii="Arial" w:hAnsi="Arial"/>
          <w:vertAlign w:val="superscript"/>
        </w:rPr>
        <w:t>3</w:t>
      </w:r>
      <w:proofErr w:type="gramEnd"/>
      <w:r w:rsidR="00B67739">
        <w:rPr>
          <w:rFonts w:ascii="Arial"/>
        </w:rPr>
        <w:t xml:space="preserve"> </w:t>
      </w:r>
      <w:r>
        <w:rPr>
          <w:rFonts w:ascii="Arial"/>
        </w:rPr>
        <w:t xml:space="preserve">that </w:t>
      </w:r>
      <w:proofErr w:type="spellStart"/>
      <w:r>
        <w:rPr>
          <w:rFonts w:ascii="Arial"/>
        </w:rPr>
        <w:t>Jahn</w:t>
      </w:r>
      <w:proofErr w:type="spellEnd"/>
      <w:r>
        <w:rPr>
          <w:rFonts w:ascii="Arial"/>
        </w:rPr>
        <w:t xml:space="preserve">-Teller derived </w:t>
      </w:r>
      <w:proofErr w:type="spellStart"/>
      <w:r>
        <w:rPr>
          <w:rFonts w:ascii="Arial"/>
        </w:rPr>
        <w:t>bipolarons</w:t>
      </w:r>
      <w:proofErr w:type="spellEnd"/>
      <w:r>
        <w:rPr>
          <w:rFonts w:ascii="Arial"/>
        </w:rPr>
        <w:t xml:space="preserve"> might form the bosonic glue mediating </w:t>
      </w:r>
      <w:r>
        <w:rPr>
          <w:rFonts w:ascii="Arial"/>
        </w:rPr>
        <w:t>“</w:t>
      </w:r>
      <w:r>
        <w:rPr>
          <w:rFonts w:ascii="Arial"/>
        </w:rPr>
        <w:t>higher temperature superconductors.</w:t>
      </w:r>
      <w:r>
        <w:rPr>
          <w:rFonts w:ascii="Arial"/>
        </w:rPr>
        <w:t>”</w:t>
      </w:r>
      <w:r>
        <w:rPr>
          <w:rFonts w:ascii="Arial"/>
        </w:rPr>
        <w:t xml:space="preserve">  The term </w:t>
      </w:r>
      <w:r>
        <w:rPr>
          <w:rFonts w:ascii="Arial"/>
        </w:rPr>
        <w:t>“</w:t>
      </w:r>
      <w:r>
        <w:rPr>
          <w:rFonts w:ascii="Arial"/>
        </w:rPr>
        <w:t>high temperature superconductivity</w:t>
      </w:r>
      <w:r w:rsidR="001D652A">
        <w:rPr>
          <w:rFonts w:ascii="Arial"/>
        </w:rPr>
        <w:t xml:space="preserve"> (HTSC)</w:t>
      </w:r>
      <w:r>
        <w:rPr>
          <w:rFonts w:ascii="Arial"/>
        </w:rPr>
        <w:t>”</w:t>
      </w:r>
      <w:r>
        <w:rPr>
          <w:rFonts w:ascii="Arial"/>
        </w:rPr>
        <w:t xml:space="preserve"> derives from a comment by Bernd Matthias of UCSD that such materials, should they indeed exist, would exceed the critical temperatures of the then known </w:t>
      </w:r>
      <w:r>
        <w:rPr>
          <w:rFonts w:ascii="Arial"/>
        </w:rPr>
        <w:t>“</w:t>
      </w:r>
      <w:r>
        <w:rPr>
          <w:rFonts w:ascii="Arial"/>
        </w:rPr>
        <w:t>A15</w:t>
      </w:r>
      <w:r>
        <w:rPr>
          <w:rFonts w:ascii="Arial"/>
        </w:rPr>
        <w:t>”</w:t>
      </w:r>
      <w:r>
        <w:rPr>
          <w:rFonts w:ascii="Arial"/>
        </w:rPr>
        <w:t xml:space="preserve"> </w:t>
      </w:r>
      <w:proofErr w:type="spellStart"/>
      <w:r>
        <w:rPr>
          <w:rFonts w:ascii="Arial"/>
        </w:rPr>
        <w:t>Nb-intermetallics</w:t>
      </w:r>
      <w:proofErr w:type="spellEnd"/>
      <w:r>
        <w:rPr>
          <w:rFonts w:ascii="Arial"/>
        </w:rPr>
        <w:t xml:space="preserve"> (20-23 K range).</w:t>
      </w:r>
    </w:p>
    <w:p w:rsidR="005242EF" w:rsidRDefault="005242EF" w:rsidP="0064091F">
      <w:pPr>
        <w:pStyle w:val="Default"/>
        <w:rPr>
          <w:rFonts w:ascii="Arial"/>
        </w:rPr>
      </w:pPr>
    </w:p>
    <w:p w:rsidR="005242EF" w:rsidRDefault="005242EF" w:rsidP="005242EF">
      <w:pPr>
        <w:pStyle w:val="Default"/>
      </w:pPr>
      <w:r>
        <w:rPr>
          <w:rFonts w:ascii="Arial"/>
        </w:rPr>
        <w:t xml:space="preserve">For several years prior to 1986, Mueller had served as an advisor to the CNRS program at the University of Marseilles on their efforts focused on </w:t>
      </w:r>
      <w:r w:rsidR="001329A2">
        <w:rPr>
          <w:rFonts w:ascii="Arial"/>
        </w:rPr>
        <w:t xml:space="preserve">aluminum and </w:t>
      </w:r>
      <w:r>
        <w:rPr>
          <w:rFonts w:ascii="Arial"/>
        </w:rPr>
        <w:t xml:space="preserve">transition metal oxides, principally </w:t>
      </w:r>
      <w:proofErr w:type="spellStart"/>
      <w:r>
        <w:rPr>
          <w:rFonts w:ascii="Arial"/>
        </w:rPr>
        <w:t>nickelate</w:t>
      </w:r>
      <w:proofErr w:type="spellEnd"/>
      <w:r>
        <w:rPr>
          <w:rFonts w:ascii="Arial"/>
        </w:rPr>
        <w:t xml:space="preserve"> compounds.  He recognized their electronic structure contained elements of the </w:t>
      </w:r>
      <w:proofErr w:type="spellStart"/>
      <w:r>
        <w:rPr>
          <w:rFonts w:ascii="Arial"/>
        </w:rPr>
        <w:t>Jahn</w:t>
      </w:r>
      <w:proofErr w:type="spellEnd"/>
      <w:r>
        <w:rPr>
          <w:rFonts w:ascii="Arial"/>
        </w:rPr>
        <w:t xml:space="preserve">-Teller </w:t>
      </w:r>
      <w:proofErr w:type="spellStart"/>
      <w:r>
        <w:rPr>
          <w:rFonts w:ascii="Arial"/>
        </w:rPr>
        <w:t>bipolaron</w:t>
      </w:r>
      <w:proofErr w:type="spellEnd"/>
      <w:r>
        <w:rPr>
          <w:rFonts w:ascii="Arial"/>
        </w:rPr>
        <w:t xml:space="preserve"> model speculations of </w:t>
      </w:r>
      <w:proofErr w:type="spellStart"/>
      <w:r>
        <w:rPr>
          <w:rFonts w:ascii="Arial"/>
        </w:rPr>
        <w:t>Chakraverty</w:t>
      </w:r>
      <w:proofErr w:type="spellEnd"/>
      <w:r>
        <w:rPr>
          <w:rFonts w:ascii="Arial"/>
        </w:rPr>
        <w:t xml:space="preserve"> and </w:t>
      </w:r>
      <w:proofErr w:type="spellStart"/>
      <w:r>
        <w:rPr>
          <w:rFonts w:ascii="Arial"/>
        </w:rPr>
        <w:t>Hoeck</w:t>
      </w:r>
      <w:proofErr w:type="spellEnd"/>
      <w:r>
        <w:rPr>
          <w:rFonts w:ascii="Arial"/>
        </w:rPr>
        <w:t xml:space="preserve">, and suggested to Bednorz he try preparing such systems to explore for potential </w:t>
      </w:r>
      <w:r>
        <w:rPr>
          <w:rFonts w:ascii="Arial"/>
        </w:rPr>
        <w:t>“</w:t>
      </w:r>
      <w:r>
        <w:rPr>
          <w:rFonts w:ascii="Arial"/>
        </w:rPr>
        <w:t>miracles,</w:t>
      </w:r>
      <w:r>
        <w:rPr>
          <w:rFonts w:ascii="Arial"/>
        </w:rPr>
        <w:t>”</w:t>
      </w:r>
      <w:r>
        <w:rPr>
          <w:rFonts w:ascii="Arial"/>
        </w:rPr>
        <w:t xml:space="preserve"> mostly performed on </w:t>
      </w:r>
      <w:r>
        <w:rPr>
          <w:rFonts w:ascii="Arial"/>
        </w:rPr>
        <w:t>“</w:t>
      </w:r>
      <w:r>
        <w:rPr>
          <w:rFonts w:ascii="Arial"/>
        </w:rPr>
        <w:t>personal overtime</w:t>
      </w:r>
      <w:r>
        <w:rPr>
          <w:rFonts w:ascii="Arial"/>
        </w:rPr>
        <w:t>”</w:t>
      </w:r>
      <w:r>
        <w:rPr>
          <w:rFonts w:ascii="Arial"/>
        </w:rPr>
        <w:t xml:space="preserve"> and not part of the </w:t>
      </w:r>
      <w:r>
        <w:rPr>
          <w:rFonts w:ascii="Arial"/>
        </w:rPr>
        <w:t>“</w:t>
      </w:r>
      <w:r>
        <w:rPr>
          <w:rFonts w:ascii="Arial"/>
        </w:rPr>
        <w:t>official</w:t>
      </w:r>
      <w:r>
        <w:rPr>
          <w:rFonts w:ascii="Arial"/>
        </w:rPr>
        <w:t>”</w:t>
      </w:r>
      <w:r>
        <w:rPr>
          <w:rFonts w:ascii="Arial"/>
        </w:rPr>
        <w:t xml:space="preserve"> IBM </w:t>
      </w:r>
      <w:proofErr w:type="spellStart"/>
      <w:r>
        <w:rPr>
          <w:rFonts w:ascii="Arial"/>
        </w:rPr>
        <w:t>Zuerich</w:t>
      </w:r>
      <w:proofErr w:type="spellEnd"/>
      <w:r>
        <w:rPr>
          <w:rFonts w:ascii="Arial"/>
        </w:rPr>
        <w:t xml:space="preserve"> research agenda.</w:t>
      </w:r>
    </w:p>
    <w:p w:rsidR="005242EF" w:rsidRDefault="005242EF" w:rsidP="0064091F">
      <w:pPr>
        <w:pStyle w:val="Default"/>
        <w:rPr>
          <w:rFonts w:ascii="Arial"/>
        </w:rPr>
      </w:pPr>
    </w:p>
    <w:p w:rsidR="00D25E72" w:rsidRDefault="00D25E72" w:rsidP="00D25E72">
      <w:pPr>
        <w:pStyle w:val="Default"/>
        <w:rPr>
          <w:rFonts w:ascii="Arial"/>
        </w:rPr>
      </w:pPr>
      <w:r>
        <w:rPr>
          <w:rFonts w:ascii="Arial"/>
        </w:rPr>
        <w:t xml:space="preserve">In mid- to late 1985, another CNRS group, at the University of Caen, led by Bernard </w:t>
      </w:r>
      <w:proofErr w:type="spellStart"/>
      <w:r>
        <w:rPr>
          <w:rFonts w:ascii="Arial"/>
        </w:rPr>
        <w:t>Raveau</w:t>
      </w:r>
      <w:proofErr w:type="spellEnd"/>
      <w:r>
        <w:rPr>
          <w:rFonts w:ascii="Arial"/>
        </w:rPr>
        <w:t xml:space="preserve">, published in two relatively specialized and not widely read European journals on materials research, their cumulative work on a series of related companion compounds to the </w:t>
      </w:r>
      <w:proofErr w:type="spellStart"/>
      <w:r>
        <w:rPr>
          <w:rFonts w:ascii="Arial"/>
        </w:rPr>
        <w:t>nickelates</w:t>
      </w:r>
      <w:proofErr w:type="spellEnd"/>
      <w:r>
        <w:rPr>
          <w:rFonts w:ascii="Arial"/>
        </w:rPr>
        <w:t>, copper oxides perovskites, as possible high temperature oxygen sensors for cement kilns!</w:t>
      </w:r>
      <w:r>
        <w:rPr>
          <w:rFonts w:ascii="Arial"/>
          <w:vertAlign w:val="superscript"/>
        </w:rPr>
        <w:t>4</w:t>
      </w:r>
      <w:r>
        <w:rPr>
          <w:rFonts w:ascii="Arial"/>
        </w:rPr>
        <w:t xml:space="preserve">  Bednorz found these papers in recently shelved journals in the IBM </w:t>
      </w:r>
      <w:proofErr w:type="spellStart"/>
      <w:r>
        <w:rPr>
          <w:rFonts w:ascii="Arial"/>
        </w:rPr>
        <w:t>Zuerich</w:t>
      </w:r>
      <w:proofErr w:type="spellEnd"/>
      <w:r>
        <w:rPr>
          <w:rFonts w:ascii="Arial"/>
        </w:rPr>
        <w:t xml:space="preserve"> library, and immediately recognized their possibilities as embodiments of the Mueller, </w:t>
      </w:r>
      <w:proofErr w:type="spellStart"/>
      <w:r>
        <w:rPr>
          <w:rFonts w:ascii="Arial"/>
        </w:rPr>
        <w:t>Chakraverty</w:t>
      </w:r>
      <w:proofErr w:type="spellEnd"/>
      <w:r>
        <w:rPr>
          <w:rFonts w:ascii="Arial"/>
        </w:rPr>
        <w:t xml:space="preserve"> and </w:t>
      </w:r>
      <w:proofErr w:type="spellStart"/>
      <w:r>
        <w:rPr>
          <w:rFonts w:ascii="Arial"/>
        </w:rPr>
        <w:t>Hoeck</w:t>
      </w:r>
      <w:proofErr w:type="spellEnd"/>
      <w:r>
        <w:rPr>
          <w:rFonts w:ascii="Arial"/>
        </w:rPr>
        <w:t xml:space="preserve"> vision.  Concentrating on </w:t>
      </w:r>
      <w:r>
        <w:rPr>
          <w:rFonts w:ascii="Arial"/>
        </w:rPr>
        <w:t>“</w:t>
      </w:r>
      <w:r>
        <w:rPr>
          <w:rFonts w:ascii="Arial"/>
        </w:rPr>
        <w:t>4-1-5-13,</w:t>
      </w:r>
      <w:r>
        <w:rPr>
          <w:rFonts w:ascii="Arial"/>
        </w:rPr>
        <w:t>”</w:t>
      </w:r>
      <w:r>
        <w:rPr>
          <w:rFonts w:ascii="Arial"/>
        </w:rPr>
        <w:t xml:space="preserve"> which is very difficult to synthesize in single phase (try it yourself sometime!), he found trace amounts of, </w:t>
      </w:r>
      <w:r w:rsidR="00F41E12">
        <w:rPr>
          <w:rFonts w:ascii="Arial"/>
        </w:rPr>
        <w:t>most likely</w:t>
      </w:r>
      <w:r>
        <w:rPr>
          <w:rFonts w:ascii="Arial"/>
        </w:rPr>
        <w:t>, barium doped La</w:t>
      </w:r>
      <w:r>
        <w:rPr>
          <w:rFonts w:ascii="Arial"/>
          <w:position w:val="-10"/>
        </w:rPr>
        <w:t>2</w:t>
      </w:r>
      <w:r>
        <w:rPr>
          <w:rFonts w:ascii="Arial"/>
        </w:rPr>
        <w:t>CuO</w:t>
      </w:r>
      <w:r>
        <w:rPr>
          <w:rFonts w:ascii="Arial"/>
          <w:position w:val="-10"/>
        </w:rPr>
        <w:t>4-y</w:t>
      </w:r>
      <w:r>
        <w:rPr>
          <w:rFonts w:ascii="Arial"/>
        </w:rPr>
        <w:t xml:space="preserve">, and a resistive transition </w:t>
      </w:r>
      <w:r w:rsidR="007A60FC">
        <w:rPr>
          <w:rFonts w:ascii="Arial"/>
        </w:rPr>
        <w:t>eventually nearing</w:t>
      </w:r>
      <w:r>
        <w:rPr>
          <w:rFonts w:ascii="Arial"/>
        </w:rPr>
        <w:t xml:space="preserve"> 30 K.  </w:t>
      </w:r>
    </w:p>
    <w:p w:rsidR="005242EF" w:rsidRDefault="005242EF" w:rsidP="0064091F">
      <w:pPr>
        <w:pStyle w:val="Default"/>
        <w:rPr>
          <w:rFonts w:ascii="Arial"/>
        </w:rPr>
      </w:pPr>
    </w:p>
    <w:p w:rsidR="005242EF" w:rsidRDefault="005242EF" w:rsidP="0064091F">
      <w:pPr>
        <w:pStyle w:val="Default"/>
        <w:rPr>
          <w:rFonts w:ascii="Arial"/>
        </w:rPr>
      </w:pPr>
    </w:p>
    <w:p w:rsidR="005242EF" w:rsidRDefault="005242EF" w:rsidP="0064091F">
      <w:pPr>
        <w:pStyle w:val="Default"/>
        <w:rPr>
          <w:rFonts w:ascii="Arial"/>
        </w:rPr>
      </w:pPr>
    </w:p>
    <w:p w:rsidR="005242EF" w:rsidRDefault="005242EF" w:rsidP="0064091F">
      <w:pPr>
        <w:pStyle w:val="Default"/>
      </w:pPr>
    </w:p>
    <w:p w:rsidR="0064091F" w:rsidRDefault="0064091F" w:rsidP="00D33D61">
      <w:pPr>
        <w:pStyle w:val="Default"/>
        <w:rPr>
          <w:rFonts w:ascii="Arial"/>
        </w:rPr>
      </w:pPr>
    </w:p>
    <w:p w:rsidR="00907687" w:rsidRPr="00103465" w:rsidRDefault="007A60FC" w:rsidP="00907687">
      <w:pPr>
        <w:pStyle w:val="Default"/>
        <w:rPr>
          <w:rFonts w:ascii="Arial"/>
        </w:rPr>
      </w:pPr>
      <w:r>
        <w:rPr>
          <w:rFonts w:ascii="Arial"/>
        </w:rPr>
        <w:t xml:space="preserve">This finding ignited </w:t>
      </w:r>
      <w:r w:rsidR="00F41E12">
        <w:rPr>
          <w:rFonts w:ascii="Arial"/>
        </w:rPr>
        <w:t>another</w:t>
      </w:r>
      <w:r>
        <w:rPr>
          <w:rFonts w:ascii="Arial"/>
        </w:rPr>
        <w:t xml:space="preserve"> </w:t>
      </w:r>
      <w:r w:rsidR="00907687">
        <w:rPr>
          <w:rFonts w:ascii="Arial"/>
        </w:rPr>
        <w:t>fascinating historical episode in the annals of condensed matter physics</w:t>
      </w:r>
      <w:r w:rsidR="00907687">
        <w:rPr>
          <w:rFonts w:ascii="Arial"/>
        </w:rPr>
        <w:t>…</w:t>
      </w:r>
      <w:r w:rsidR="00907687">
        <w:rPr>
          <w:rFonts w:ascii="Arial"/>
        </w:rPr>
        <w:t xml:space="preserve">what I like to term </w:t>
      </w:r>
      <w:r w:rsidR="00907687">
        <w:rPr>
          <w:rFonts w:ascii="Arial"/>
        </w:rPr>
        <w:t>“</w:t>
      </w:r>
      <w:r w:rsidR="009C2587">
        <w:rPr>
          <w:rFonts w:ascii="Arial"/>
        </w:rPr>
        <w:t>climbing</w:t>
      </w:r>
      <w:r w:rsidR="00907687">
        <w:rPr>
          <w:rFonts w:ascii="Arial"/>
        </w:rPr>
        <w:t xml:space="preserve"> perovskite pillars.</w:t>
      </w:r>
      <w:r w:rsidR="00907687">
        <w:rPr>
          <w:rFonts w:ascii="Arial"/>
        </w:rPr>
        <w:t>”</w:t>
      </w:r>
      <w:r w:rsidR="00907687">
        <w:rPr>
          <w:rFonts w:ascii="Arial"/>
        </w:rPr>
        <w:t xml:space="preserve">  From the first measurements in </w:t>
      </w:r>
      <w:proofErr w:type="spellStart"/>
      <w:r w:rsidR="00907687">
        <w:rPr>
          <w:rFonts w:ascii="Arial"/>
        </w:rPr>
        <w:t>Zuerich</w:t>
      </w:r>
      <w:proofErr w:type="spellEnd"/>
      <w:r w:rsidR="00907687">
        <w:rPr>
          <w:rFonts w:ascii="Arial"/>
        </w:rPr>
        <w:t xml:space="preserve">, 30 years ago, through their </w:t>
      </w:r>
      <w:r w:rsidR="00907687">
        <w:rPr>
          <w:rFonts w:ascii="Arial"/>
        </w:rPr>
        <w:t>“</w:t>
      </w:r>
      <w:r w:rsidR="00907687">
        <w:rPr>
          <w:rFonts w:ascii="Arial"/>
        </w:rPr>
        <w:t>quiet</w:t>
      </w:r>
      <w:r w:rsidR="00907687">
        <w:rPr>
          <w:rFonts w:ascii="Arial"/>
        </w:rPr>
        <w:t>”</w:t>
      </w:r>
      <w:r w:rsidR="00907687">
        <w:rPr>
          <w:rFonts w:ascii="Arial"/>
        </w:rPr>
        <w:t xml:space="preserve"> submission to Z. fur Phys. B in April, 1986, and its publication</w:t>
      </w:r>
      <w:r w:rsidR="00D25E72">
        <w:rPr>
          <w:rFonts w:ascii="Arial" w:hAnsi="Arial"/>
          <w:vertAlign w:val="superscript"/>
        </w:rPr>
        <w:t>5</w:t>
      </w:r>
      <w:r w:rsidR="00907687">
        <w:rPr>
          <w:rFonts w:ascii="Arial"/>
        </w:rPr>
        <w:t xml:space="preserve"> the following Fall and replication at U. Tokyo (Tanaka Group)</w:t>
      </w:r>
      <w:r w:rsidR="00D25E72">
        <w:rPr>
          <w:rFonts w:ascii="Arial" w:hAnsi="Arial"/>
          <w:vertAlign w:val="superscript"/>
        </w:rPr>
        <w:t>6</w:t>
      </w:r>
      <w:r w:rsidR="00907687">
        <w:rPr>
          <w:rFonts w:ascii="Arial"/>
        </w:rPr>
        <w:t>, IBM Yorktown (Greene, et al.)</w:t>
      </w:r>
      <w:proofErr w:type="gramStart"/>
      <w:r w:rsidR="00D25E72">
        <w:rPr>
          <w:rFonts w:ascii="Arial"/>
          <w:vertAlign w:val="superscript"/>
        </w:rPr>
        <w:t>7</w:t>
      </w:r>
      <w:r w:rsidR="00907687">
        <w:rPr>
          <w:rFonts w:ascii="Arial"/>
        </w:rPr>
        <w:t>, the University of Houston (Chu and Wu), and signs of transitions by the latter</w:t>
      </w:r>
      <w:r w:rsidR="004465C2">
        <w:rPr>
          <w:rFonts w:ascii="Arial"/>
        </w:rPr>
        <w:t xml:space="preserve"> group</w:t>
      </w:r>
      <w:r w:rsidR="00907687">
        <w:rPr>
          <w:rFonts w:ascii="Arial"/>
        </w:rPr>
        <w:t xml:space="preserve"> in excess of 90 K</w:t>
      </w:r>
      <w:r w:rsidR="00D25E72">
        <w:rPr>
          <w:rFonts w:ascii="Arial"/>
          <w:vertAlign w:val="superscript"/>
        </w:rPr>
        <w:t>8</w:t>
      </w:r>
      <w:r w:rsidR="00907687">
        <w:rPr>
          <w:rFonts w:ascii="Arial"/>
        </w:rPr>
        <w:t>.</w:t>
      </w:r>
      <w:proofErr w:type="gramEnd"/>
      <w:r w:rsidR="00907687">
        <w:rPr>
          <w:rFonts w:ascii="Arial"/>
        </w:rPr>
        <w:t xml:space="preserve">  However, the </w:t>
      </w:r>
      <w:proofErr w:type="spellStart"/>
      <w:r w:rsidR="00907687">
        <w:rPr>
          <w:rFonts w:ascii="Arial"/>
        </w:rPr>
        <w:t>Zuerich</w:t>
      </w:r>
      <w:proofErr w:type="spellEnd"/>
      <w:r w:rsidR="00907687">
        <w:rPr>
          <w:rFonts w:ascii="Arial"/>
        </w:rPr>
        <w:t xml:space="preserve"> team, in fact</w:t>
      </w:r>
      <w:proofErr w:type="gramStart"/>
      <w:r w:rsidR="00907687">
        <w:rPr>
          <w:rFonts w:ascii="Arial"/>
        </w:rPr>
        <w:t xml:space="preserve">, </w:t>
      </w:r>
      <w:r w:rsidR="001D652A">
        <w:rPr>
          <w:rFonts w:ascii="Arial"/>
        </w:rPr>
        <w:t xml:space="preserve"> </w:t>
      </w:r>
      <w:r w:rsidR="00907687">
        <w:rPr>
          <w:rFonts w:ascii="Arial"/>
        </w:rPr>
        <w:t>were</w:t>
      </w:r>
      <w:proofErr w:type="gramEnd"/>
      <w:r w:rsidR="00907687">
        <w:rPr>
          <w:rFonts w:ascii="Arial"/>
        </w:rPr>
        <w:t xml:space="preserve"> </w:t>
      </w:r>
      <w:r w:rsidR="009C2587">
        <w:rPr>
          <w:rFonts w:ascii="Arial"/>
        </w:rPr>
        <w:t xml:space="preserve">really </w:t>
      </w:r>
      <w:r w:rsidR="00907687">
        <w:rPr>
          <w:rFonts w:ascii="Arial"/>
        </w:rPr>
        <w:t>the first to verify their own discovery</w:t>
      </w:r>
      <w:r w:rsidR="00880D1B">
        <w:rPr>
          <w:rFonts w:ascii="Arial"/>
        </w:rPr>
        <w:t>. B</w:t>
      </w:r>
      <w:r w:rsidR="00907687">
        <w:rPr>
          <w:rFonts w:ascii="Arial"/>
        </w:rPr>
        <w:t xml:space="preserve">y early September, 1986, using SQUID </w:t>
      </w:r>
      <w:proofErr w:type="spellStart"/>
      <w:r w:rsidR="00907687">
        <w:rPr>
          <w:rFonts w:ascii="Arial"/>
        </w:rPr>
        <w:t>magnetometry</w:t>
      </w:r>
      <w:proofErr w:type="spellEnd"/>
      <w:r w:rsidR="00907687">
        <w:rPr>
          <w:rFonts w:ascii="Arial"/>
        </w:rPr>
        <w:t xml:space="preserve">, </w:t>
      </w:r>
      <w:r w:rsidR="00880D1B">
        <w:rPr>
          <w:rFonts w:ascii="Arial"/>
        </w:rPr>
        <w:t xml:space="preserve">they observed the Meissner Effect, </w:t>
      </w:r>
      <w:r w:rsidR="00907687">
        <w:rPr>
          <w:rFonts w:ascii="Arial"/>
        </w:rPr>
        <w:t xml:space="preserve">results again </w:t>
      </w:r>
      <w:r w:rsidR="00907687">
        <w:rPr>
          <w:rFonts w:ascii="Arial"/>
        </w:rPr>
        <w:t>“</w:t>
      </w:r>
      <w:r w:rsidR="00907687">
        <w:rPr>
          <w:rFonts w:ascii="Arial"/>
        </w:rPr>
        <w:t>quietly</w:t>
      </w:r>
      <w:r w:rsidR="00907687">
        <w:rPr>
          <w:rFonts w:ascii="Arial"/>
        </w:rPr>
        <w:t>”</w:t>
      </w:r>
      <w:r w:rsidR="00907687">
        <w:rPr>
          <w:rFonts w:ascii="Arial"/>
        </w:rPr>
        <w:t xml:space="preserve"> published in early 1987 in </w:t>
      </w:r>
      <w:proofErr w:type="spellStart"/>
      <w:r w:rsidR="00907687">
        <w:rPr>
          <w:rFonts w:ascii="Arial"/>
        </w:rPr>
        <w:t>Europhysics</w:t>
      </w:r>
      <w:proofErr w:type="spellEnd"/>
      <w:r w:rsidR="00907687">
        <w:rPr>
          <w:rFonts w:ascii="Arial"/>
        </w:rPr>
        <w:t xml:space="preserve"> Letters</w:t>
      </w:r>
      <w:r w:rsidR="00D25E72">
        <w:rPr>
          <w:rFonts w:ascii="Arial"/>
          <w:vertAlign w:val="superscript"/>
        </w:rPr>
        <w:t>9</w:t>
      </w:r>
      <w:r w:rsidR="00907687">
        <w:rPr>
          <w:rFonts w:ascii="Arial"/>
        </w:rPr>
        <w:t xml:space="preserve"> (see Fig. 1).  By late February that year confirmation of high temperature superconductivity in various copper oxide compounds had been achieved by many groups worldwide, including our team at IBM Almaden Research, the first to correctly identify the positions of the cations in YBa</w:t>
      </w:r>
      <w:r w:rsidR="00907687" w:rsidRPr="007A7F1D">
        <w:rPr>
          <w:rFonts w:ascii="Arial" w:hAnsi="Arial"/>
          <w:vertAlign w:val="subscript"/>
        </w:rPr>
        <w:t>2</w:t>
      </w:r>
      <w:r w:rsidR="00907687">
        <w:rPr>
          <w:rFonts w:ascii="Arial"/>
        </w:rPr>
        <w:t>Cu</w:t>
      </w:r>
      <w:r w:rsidR="00907687" w:rsidRPr="007A7F1D">
        <w:rPr>
          <w:rFonts w:ascii="Arial" w:hAnsi="Arial"/>
          <w:vertAlign w:val="subscript"/>
        </w:rPr>
        <w:t>3</w:t>
      </w:r>
      <w:r w:rsidR="00907687">
        <w:rPr>
          <w:rFonts w:ascii="Arial"/>
        </w:rPr>
        <w:t>O</w:t>
      </w:r>
      <w:r w:rsidR="00907687">
        <w:rPr>
          <w:rFonts w:ascii="Arial" w:hAnsi="Arial"/>
          <w:vertAlign w:val="subscript"/>
        </w:rPr>
        <w:t>7-y</w:t>
      </w:r>
      <w:r w:rsidR="00907687">
        <w:rPr>
          <w:rFonts w:ascii="Arial" w:hAnsi="Arial"/>
        </w:rPr>
        <w:t xml:space="preserve"> (aka, “Y-123” or “YBCO”)</w:t>
      </w:r>
      <w:r w:rsidR="00D25E72">
        <w:rPr>
          <w:rFonts w:ascii="Arial" w:hAnsi="Arial"/>
          <w:vertAlign w:val="superscript"/>
        </w:rPr>
        <w:t>10</w:t>
      </w:r>
      <w:r w:rsidR="00907687">
        <w:rPr>
          <w:rFonts w:ascii="Arial" w:hAnsi="Arial"/>
        </w:rPr>
        <w:t>.  This last work resulted in the fundamental international materials processing patent underlying all copper oxide perovskite superconductors with Tc greater than the atmospheric boiling point of liquid nitrogen</w:t>
      </w:r>
      <w:r w:rsidR="00D25E72">
        <w:rPr>
          <w:rFonts w:ascii="Arial" w:hAnsi="Arial"/>
          <w:vertAlign w:val="superscript"/>
        </w:rPr>
        <w:t>11</w:t>
      </w:r>
      <w:r w:rsidR="00907687">
        <w:rPr>
          <w:rFonts w:ascii="Arial" w:hAnsi="Arial"/>
        </w:rPr>
        <w:t>.</w:t>
      </w:r>
    </w:p>
    <w:p w:rsidR="00A72307" w:rsidRDefault="00A72307" w:rsidP="00D33D61">
      <w:pPr>
        <w:pStyle w:val="Default"/>
        <w:rPr>
          <w:rFonts w:ascii="Arial"/>
        </w:rPr>
      </w:pPr>
    </w:p>
    <w:p w:rsidR="005C1D99" w:rsidRDefault="00711FC0" w:rsidP="00D33D61">
      <w:pPr>
        <w:pStyle w:val="Default"/>
        <w:rPr>
          <w:rFonts w:ascii="Arial"/>
        </w:rPr>
      </w:pPr>
      <w:r>
        <w:rPr>
          <w:rFonts w:ascii="Arial"/>
        </w:rPr>
        <w:t>All these</w:t>
      </w:r>
      <w:r w:rsidR="00F21EDD">
        <w:rPr>
          <w:rFonts w:ascii="Arial"/>
        </w:rPr>
        <w:t xml:space="preserve"> </w:t>
      </w:r>
      <w:r w:rsidR="00817CB2">
        <w:rPr>
          <w:rFonts w:ascii="Arial"/>
        </w:rPr>
        <w:t>events</w:t>
      </w:r>
      <w:r w:rsidR="00F21EDD">
        <w:rPr>
          <w:rFonts w:ascii="Arial"/>
        </w:rPr>
        <w:t xml:space="preserve"> exploded on the world scene at the </w:t>
      </w:r>
      <w:r w:rsidR="00F21EDD">
        <w:rPr>
          <w:rFonts w:ascii="Arial"/>
        </w:rPr>
        <w:t>“</w:t>
      </w:r>
      <w:r w:rsidR="00F21EDD">
        <w:rPr>
          <w:rFonts w:ascii="Arial"/>
        </w:rPr>
        <w:t>Woodstock of Physics</w:t>
      </w:r>
      <w:r w:rsidR="00F21EDD">
        <w:rPr>
          <w:rFonts w:ascii="Arial"/>
        </w:rPr>
        <w:t>”</w:t>
      </w:r>
      <w:r w:rsidR="00F21EDD">
        <w:rPr>
          <w:rFonts w:ascii="Arial"/>
        </w:rPr>
        <w:t xml:space="preserve"> APS March Meeting in mid-Manhattan and the following month </w:t>
      </w:r>
      <w:r>
        <w:rPr>
          <w:rFonts w:ascii="Arial"/>
        </w:rPr>
        <w:t>during</w:t>
      </w:r>
      <w:r w:rsidR="00F21EDD">
        <w:rPr>
          <w:rFonts w:ascii="Arial"/>
        </w:rPr>
        <w:t xml:space="preserve"> the April MRS Spring</w:t>
      </w:r>
      <w:r w:rsidR="00C67A4A">
        <w:rPr>
          <w:rFonts w:ascii="Arial"/>
        </w:rPr>
        <w:t xml:space="preserve"> Meeting</w:t>
      </w:r>
      <w:r w:rsidR="00F21EDD">
        <w:rPr>
          <w:rFonts w:ascii="Arial"/>
        </w:rPr>
        <w:t>, which I dubbed to the press</w:t>
      </w:r>
      <w:r w:rsidR="00C67A4A">
        <w:rPr>
          <w:rFonts w:ascii="Arial"/>
        </w:rPr>
        <w:t>,</w:t>
      </w:r>
      <w:r w:rsidR="00F21EDD">
        <w:rPr>
          <w:rFonts w:ascii="Arial"/>
        </w:rPr>
        <w:t xml:space="preserve"> </w:t>
      </w:r>
      <w:r w:rsidR="00F21EDD">
        <w:rPr>
          <w:rFonts w:ascii="Arial"/>
        </w:rPr>
        <w:t>“</w:t>
      </w:r>
      <w:r w:rsidR="00C67A4A">
        <w:rPr>
          <w:rFonts w:ascii="Arial"/>
        </w:rPr>
        <w:t xml:space="preserve">the </w:t>
      </w:r>
      <w:r w:rsidR="00F21EDD">
        <w:rPr>
          <w:rFonts w:ascii="Arial"/>
        </w:rPr>
        <w:t>Altamont of Materials</w:t>
      </w:r>
      <w:r w:rsidR="00F21EDD">
        <w:rPr>
          <w:rFonts w:ascii="Arial"/>
        </w:rPr>
        <w:t>”</w:t>
      </w:r>
      <w:r w:rsidR="00FC1411">
        <w:rPr>
          <w:rFonts w:ascii="Arial"/>
        </w:rPr>
        <w:t xml:space="preserve"> (in honor of the 1969 </w:t>
      </w:r>
      <w:r w:rsidR="00F21EDD">
        <w:rPr>
          <w:rFonts w:ascii="Arial"/>
        </w:rPr>
        <w:t xml:space="preserve">infamous </w:t>
      </w:r>
      <w:r w:rsidR="000272B5">
        <w:rPr>
          <w:rFonts w:ascii="Arial"/>
        </w:rPr>
        <w:t xml:space="preserve">Rolling </w:t>
      </w:r>
      <w:r w:rsidR="00F21EDD">
        <w:rPr>
          <w:rFonts w:ascii="Arial"/>
        </w:rPr>
        <w:t xml:space="preserve">Stones </w:t>
      </w:r>
      <w:r>
        <w:rPr>
          <w:rFonts w:ascii="Arial"/>
        </w:rPr>
        <w:t xml:space="preserve">concert </w:t>
      </w:r>
      <w:r w:rsidR="00C67A4A">
        <w:rPr>
          <w:rFonts w:ascii="Arial"/>
        </w:rPr>
        <w:t>in the hills east of</w:t>
      </w:r>
      <w:r w:rsidR="00F21EDD">
        <w:rPr>
          <w:rFonts w:ascii="Arial"/>
        </w:rPr>
        <w:t xml:space="preserve"> San Francisco)</w:t>
      </w:r>
      <w:r>
        <w:rPr>
          <w:rFonts w:ascii="Arial"/>
        </w:rPr>
        <w:t>, h</w:t>
      </w:r>
      <w:r w:rsidR="00E67498">
        <w:rPr>
          <w:rFonts w:ascii="Arial"/>
        </w:rPr>
        <w:t xml:space="preserve">eld in Anaheim near Los Angeles, </w:t>
      </w:r>
      <w:r w:rsidR="00E03F54">
        <w:rPr>
          <w:rFonts w:ascii="Arial"/>
        </w:rPr>
        <w:t xml:space="preserve">a Time Magazine cover, </w:t>
      </w:r>
      <w:r w:rsidR="00C67A4A">
        <w:rPr>
          <w:rFonts w:ascii="Arial"/>
        </w:rPr>
        <w:t xml:space="preserve">and </w:t>
      </w:r>
      <w:r w:rsidR="00E67498">
        <w:rPr>
          <w:rFonts w:ascii="Arial"/>
        </w:rPr>
        <w:t>culminating in President Reagan</w:t>
      </w:r>
      <w:r w:rsidR="00E67498">
        <w:rPr>
          <w:rFonts w:ascii="Arial"/>
        </w:rPr>
        <w:t>’</w:t>
      </w:r>
      <w:r w:rsidR="00E67498">
        <w:rPr>
          <w:rFonts w:ascii="Arial"/>
        </w:rPr>
        <w:t xml:space="preserve">s May </w:t>
      </w:r>
      <w:r w:rsidR="00835F6E">
        <w:rPr>
          <w:rFonts w:ascii="Arial"/>
        </w:rPr>
        <w:t>“</w:t>
      </w:r>
      <w:r w:rsidR="00835F6E">
        <w:rPr>
          <w:rFonts w:ascii="Arial"/>
        </w:rPr>
        <w:t>White House Conference</w:t>
      </w:r>
      <w:r w:rsidR="00835F6E">
        <w:rPr>
          <w:rFonts w:ascii="Arial"/>
        </w:rPr>
        <w:t>”</w:t>
      </w:r>
      <w:r w:rsidR="00C67A4A">
        <w:rPr>
          <w:rFonts w:ascii="Arial"/>
          <w:vertAlign w:val="superscript"/>
        </w:rPr>
        <w:t>12</w:t>
      </w:r>
      <w:r w:rsidR="00835F6E">
        <w:rPr>
          <w:rFonts w:ascii="Arial"/>
        </w:rPr>
        <w:t xml:space="preserve"> which established</w:t>
      </w:r>
      <w:r w:rsidR="005C1D99">
        <w:rPr>
          <w:rFonts w:ascii="Arial"/>
        </w:rPr>
        <w:t xml:space="preserve"> the</w:t>
      </w:r>
      <w:r w:rsidR="00F52516">
        <w:rPr>
          <w:rFonts w:ascii="Arial"/>
        </w:rPr>
        <w:t xml:space="preserve"> very successful (technically)</w:t>
      </w:r>
      <w:r w:rsidR="005C1D99">
        <w:rPr>
          <w:rFonts w:ascii="Arial"/>
        </w:rPr>
        <w:t xml:space="preserve"> 1987-2011 DOE Superconductivity Partnership Initiative.</w:t>
      </w:r>
      <w:r w:rsidR="00F21EDD">
        <w:rPr>
          <w:rFonts w:ascii="Arial"/>
        </w:rPr>
        <w:t xml:space="preserve"> </w:t>
      </w:r>
      <w:r w:rsidR="001C60AE">
        <w:rPr>
          <w:rFonts w:ascii="Arial"/>
        </w:rPr>
        <w:t>That</w:t>
      </w:r>
      <w:r w:rsidR="00E91B9F">
        <w:rPr>
          <w:rFonts w:ascii="Arial"/>
        </w:rPr>
        <w:t xml:space="preserve"> era of hysteria was capped by the </w:t>
      </w:r>
      <w:proofErr w:type="gramStart"/>
      <w:r w:rsidR="00FD60F2">
        <w:rPr>
          <w:rFonts w:ascii="Arial"/>
        </w:rPr>
        <w:t>Spring</w:t>
      </w:r>
      <w:proofErr w:type="gramEnd"/>
      <w:r w:rsidR="00FD60F2">
        <w:rPr>
          <w:rFonts w:ascii="Arial"/>
        </w:rPr>
        <w:t xml:space="preserve"> </w:t>
      </w:r>
      <w:r w:rsidR="00E91B9F">
        <w:rPr>
          <w:rFonts w:ascii="Arial"/>
        </w:rPr>
        <w:t xml:space="preserve">1988 </w:t>
      </w:r>
      <w:r w:rsidR="00FD60F2">
        <w:rPr>
          <w:rFonts w:ascii="Arial"/>
        </w:rPr>
        <w:t xml:space="preserve">PBS NOVA production, </w:t>
      </w:r>
      <w:r w:rsidR="00FD60F2">
        <w:rPr>
          <w:rFonts w:ascii="Arial"/>
        </w:rPr>
        <w:t>“</w:t>
      </w:r>
      <w:r w:rsidR="00FD60F2">
        <w:rPr>
          <w:rFonts w:ascii="Arial"/>
        </w:rPr>
        <w:t>Race for the Superconductor,</w:t>
      </w:r>
      <w:r w:rsidR="00FD60F2">
        <w:rPr>
          <w:rFonts w:ascii="Arial"/>
        </w:rPr>
        <w:t>”</w:t>
      </w:r>
      <w:r w:rsidR="00C67A4A">
        <w:rPr>
          <w:rFonts w:ascii="Arial"/>
          <w:vertAlign w:val="superscript"/>
        </w:rPr>
        <w:t>13</w:t>
      </w:r>
      <w:r w:rsidR="00FD60F2">
        <w:rPr>
          <w:rFonts w:ascii="Arial"/>
        </w:rPr>
        <w:t xml:space="preserve"> which won an Emmy for its producer (</w:t>
      </w:r>
      <w:r w:rsidR="00F52516">
        <w:rPr>
          <w:rFonts w:ascii="Arial"/>
        </w:rPr>
        <w:t>as well as</w:t>
      </w:r>
      <w:r w:rsidR="00FD60F2">
        <w:rPr>
          <w:rFonts w:ascii="Arial"/>
        </w:rPr>
        <w:t xml:space="preserve"> the cast!).</w:t>
      </w:r>
    </w:p>
    <w:p w:rsidR="005C1D99" w:rsidRDefault="005C1D99" w:rsidP="00D33D61">
      <w:pPr>
        <w:pStyle w:val="Default"/>
        <w:rPr>
          <w:rFonts w:ascii="Arial"/>
        </w:rPr>
      </w:pPr>
    </w:p>
    <w:p w:rsidR="009400AB" w:rsidRPr="001D652A" w:rsidRDefault="00711FC0" w:rsidP="00D33D61">
      <w:pPr>
        <w:pStyle w:val="Default"/>
        <w:rPr>
          <w:rFonts w:ascii="Arial"/>
          <w:vertAlign w:val="superscript"/>
        </w:rPr>
      </w:pPr>
      <w:r>
        <w:rPr>
          <w:rFonts w:ascii="Arial"/>
        </w:rPr>
        <w:t xml:space="preserve">What ensued </w:t>
      </w:r>
      <w:r w:rsidR="000E584D">
        <w:rPr>
          <w:rFonts w:ascii="Arial"/>
        </w:rPr>
        <w:t xml:space="preserve">next </w:t>
      </w:r>
      <w:r>
        <w:rPr>
          <w:rFonts w:ascii="Arial"/>
        </w:rPr>
        <w:t>were several years</w:t>
      </w:r>
      <w:r w:rsidR="001C60AE">
        <w:rPr>
          <w:rFonts w:ascii="Arial"/>
        </w:rPr>
        <w:t xml:space="preserve"> of </w:t>
      </w:r>
      <w:r w:rsidR="000E584D">
        <w:rPr>
          <w:rFonts w:ascii="Arial"/>
        </w:rPr>
        <w:t xml:space="preserve">various news journal </w:t>
      </w:r>
      <w:r w:rsidR="001C60AE">
        <w:rPr>
          <w:rFonts w:ascii="Arial"/>
        </w:rPr>
        <w:t>publications/speculations</w:t>
      </w:r>
      <w:r>
        <w:rPr>
          <w:rFonts w:ascii="Arial"/>
        </w:rPr>
        <w:t xml:space="preserve"> predicting novel paths to the Mecca of room temperature superconductors and </w:t>
      </w:r>
      <w:r w:rsidR="00FD60F2">
        <w:rPr>
          <w:rFonts w:ascii="Arial"/>
        </w:rPr>
        <w:t xml:space="preserve">anticipating </w:t>
      </w:r>
      <w:r>
        <w:rPr>
          <w:rFonts w:ascii="Arial"/>
        </w:rPr>
        <w:t xml:space="preserve">the realization of </w:t>
      </w:r>
      <w:r w:rsidR="000272B5">
        <w:rPr>
          <w:rFonts w:ascii="Arial"/>
        </w:rPr>
        <w:t xml:space="preserve">the </w:t>
      </w:r>
      <w:r>
        <w:rPr>
          <w:rFonts w:ascii="Arial"/>
        </w:rPr>
        <w:t xml:space="preserve">current discoveries as embodying the </w:t>
      </w:r>
      <w:r w:rsidR="00003ADE">
        <w:rPr>
          <w:rFonts w:ascii="Arial"/>
        </w:rPr>
        <w:t>energy efficiency deliverance</w:t>
      </w:r>
      <w:r w:rsidR="00374454">
        <w:rPr>
          <w:rFonts w:ascii="Arial"/>
        </w:rPr>
        <w:t xml:space="preserve"> of mankind.</w:t>
      </w:r>
      <w:r w:rsidR="001C60AE">
        <w:rPr>
          <w:rFonts w:ascii="Arial"/>
        </w:rPr>
        <w:t xml:space="preserve">  </w:t>
      </w:r>
      <w:r w:rsidR="000272B5">
        <w:rPr>
          <w:rFonts w:ascii="Arial"/>
        </w:rPr>
        <w:t xml:space="preserve">As </w:t>
      </w:r>
      <w:r w:rsidR="001C60AE">
        <w:rPr>
          <w:rFonts w:ascii="Arial"/>
        </w:rPr>
        <w:t>has been</w:t>
      </w:r>
      <w:r w:rsidR="000272B5">
        <w:rPr>
          <w:rFonts w:ascii="Arial"/>
        </w:rPr>
        <w:t xml:space="preserve"> pointed out in several recent editoria</w:t>
      </w:r>
      <w:r w:rsidR="006A1EB7">
        <w:rPr>
          <w:rFonts w:ascii="Arial"/>
        </w:rPr>
        <w:t>ls in Cold Facts by yours truly (Cold Power</w:t>
      </w:r>
      <w:r w:rsidR="009D52AE">
        <w:rPr>
          <w:rFonts w:ascii="Arial"/>
          <w:vertAlign w:val="superscript"/>
        </w:rPr>
        <w:t>14</w:t>
      </w:r>
      <w:r w:rsidR="006A1EB7">
        <w:rPr>
          <w:rFonts w:ascii="Arial"/>
        </w:rPr>
        <w:t xml:space="preserve">, June 2015; </w:t>
      </w:r>
      <w:r w:rsidR="00E67498">
        <w:rPr>
          <w:rFonts w:ascii="Arial"/>
        </w:rPr>
        <w:t>Coming in from the Cold</w:t>
      </w:r>
      <w:r w:rsidR="009D52AE">
        <w:rPr>
          <w:rFonts w:ascii="Arial"/>
          <w:vertAlign w:val="superscript"/>
        </w:rPr>
        <w:t>15</w:t>
      </w:r>
      <w:r w:rsidR="00E67498">
        <w:rPr>
          <w:rFonts w:ascii="Arial"/>
        </w:rPr>
        <w:t xml:space="preserve">, 2014), </w:t>
      </w:r>
      <w:r w:rsidR="005C1D99">
        <w:rPr>
          <w:rFonts w:ascii="Arial"/>
        </w:rPr>
        <w:t>we</w:t>
      </w:r>
      <w:r w:rsidR="005C1D99">
        <w:rPr>
          <w:rFonts w:ascii="Arial"/>
        </w:rPr>
        <w:t>’</w:t>
      </w:r>
      <w:r w:rsidR="005C1D99">
        <w:rPr>
          <w:rFonts w:ascii="Arial"/>
        </w:rPr>
        <w:t xml:space="preserve">re still waiting, despite two decades of successful </w:t>
      </w:r>
      <w:r w:rsidR="002D4DA5">
        <w:rPr>
          <w:rFonts w:ascii="Arial"/>
        </w:rPr>
        <w:t>demonstration</w:t>
      </w:r>
      <w:r w:rsidR="00893FA2">
        <w:rPr>
          <w:rFonts w:ascii="Arial"/>
        </w:rPr>
        <w:t>s</w:t>
      </w:r>
      <w:r w:rsidR="005C1D99">
        <w:rPr>
          <w:rFonts w:ascii="Arial"/>
        </w:rPr>
        <w:t xml:space="preserve"> of HTSC power applications in cables, transformers, SMES and fault current limiters.</w:t>
      </w:r>
      <w:r w:rsidR="009D52AE">
        <w:rPr>
          <w:rFonts w:ascii="Arial"/>
          <w:vertAlign w:val="superscript"/>
        </w:rPr>
        <w:t>16</w:t>
      </w:r>
      <w:r w:rsidR="001C60AE">
        <w:rPr>
          <w:rFonts w:ascii="Arial"/>
        </w:rPr>
        <w:t xml:space="preserve">  </w:t>
      </w:r>
      <w:r w:rsidR="009D52AE">
        <w:rPr>
          <w:rFonts w:ascii="Arial"/>
        </w:rPr>
        <w:t xml:space="preserve"> </w:t>
      </w:r>
      <w:r w:rsidR="00E03F54">
        <w:rPr>
          <w:rFonts w:ascii="Arial"/>
        </w:rPr>
        <w:t xml:space="preserve">Perhaps the most successful </w:t>
      </w:r>
      <w:r w:rsidR="00E03F54">
        <w:rPr>
          <w:rFonts w:ascii="Arial"/>
        </w:rPr>
        <w:t>“</w:t>
      </w:r>
      <w:r w:rsidR="00E03F54">
        <w:rPr>
          <w:rFonts w:ascii="Arial"/>
        </w:rPr>
        <w:t>commercial</w:t>
      </w:r>
      <w:r w:rsidR="00E03F54">
        <w:rPr>
          <w:rFonts w:ascii="Arial"/>
        </w:rPr>
        <w:t>”</w:t>
      </w:r>
      <w:r w:rsidR="00E03F54">
        <w:rPr>
          <w:rFonts w:ascii="Arial"/>
        </w:rPr>
        <w:t xml:space="preserve"> application to date has been the </w:t>
      </w:r>
      <w:r w:rsidR="00E03F54">
        <w:rPr>
          <w:rFonts w:ascii="Arial"/>
        </w:rPr>
        <w:t>“</w:t>
      </w:r>
      <w:r w:rsidR="00E03F54">
        <w:rPr>
          <w:rFonts w:ascii="Arial"/>
        </w:rPr>
        <w:t>levitation kit</w:t>
      </w:r>
      <w:r w:rsidR="00E03F54">
        <w:rPr>
          <w:rFonts w:ascii="Arial"/>
        </w:rPr>
        <w:t>”</w:t>
      </w:r>
      <w:r w:rsidR="00E03F54">
        <w:rPr>
          <w:rFonts w:ascii="Arial"/>
        </w:rPr>
        <w:t xml:space="preserve"> first built by my daughter Heidi as her 8</w:t>
      </w:r>
      <w:r w:rsidR="00E03F54" w:rsidRPr="00E03F54">
        <w:rPr>
          <w:rFonts w:ascii="Arial"/>
          <w:vertAlign w:val="superscript"/>
        </w:rPr>
        <w:t>th</w:t>
      </w:r>
      <w:r w:rsidR="00E03F54">
        <w:rPr>
          <w:rFonts w:ascii="Arial"/>
        </w:rPr>
        <w:t xml:space="preserve"> grade science project in April, 1987.</w:t>
      </w:r>
      <w:r w:rsidR="009D52AE">
        <w:rPr>
          <w:rFonts w:ascii="Arial"/>
          <w:vertAlign w:val="superscript"/>
        </w:rPr>
        <w:t>17</w:t>
      </w:r>
      <w:r w:rsidR="00E03F54">
        <w:rPr>
          <w:rFonts w:ascii="Arial"/>
        </w:rPr>
        <w:t xml:space="preserve">  </w:t>
      </w:r>
      <w:r w:rsidR="001C60AE">
        <w:rPr>
          <w:rFonts w:ascii="Arial"/>
        </w:rPr>
        <w:t xml:space="preserve">It brings </w:t>
      </w:r>
      <w:r w:rsidR="00F34F81">
        <w:rPr>
          <w:rFonts w:ascii="Arial"/>
        </w:rPr>
        <w:t>to mind</w:t>
      </w:r>
      <w:r w:rsidR="001C60AE">
        <w:rPr>
          <w:rFonts w:ascii="Arial"/>
        </w:rPr>
        <w:t xml:space="preserve"> the wisdom </w:t>
      </w:r>
      <w:r w:rsidR="002D4DA5">
        <w:rPr>
          <w:rFonts w:ascii="Arial"/>
        </w:rPr>
        <w:t xml:space="preserve">expressed </w:t>
      </w:r>
      <w:r w:rsidR="00F34F81">
        <w:rPr>
          <w:rFonts w:ascii="Arial"/>
        </w:rPr>
        <w:t xml:space="preserve">in the closing paragraph of the </w:t>
      </w:r>
      <w:proofErr w:type="spellStart"/>
      <w:r w:rsidR="00F34F81">
        <w:rPr>
          <w:rFonts w:ascii="Arial"/>
        </w:rPr>
        <w:t>Foner</w:t>
      </w:r>
      <w:proofErr w:type="spellEnd"/>
      <w:r w:rsidR="00F34F81">
        <w:rPr>
          <w:rFonts w:ascii="Arial"/>
        </w:rPr>
        <w:t xml:space="preserve">-Orlando 1988 February MIT progress report, </w:t>
      </w:r>
      <w:r w:rsidR="00F34F81">
        <w:rPr>
          <w:rFonts w:ascii="Arial"/>
        </w:rPr>
        <w:t>“</w:t>
      </w:r>
      <w:r w:rsidR="00F34F81">
        <w:rPr>
          <w:rFonts w:ascii="Arial"/>
        </w:rPr>
        <w:t>Superconductors: The Long Road Ahead:</w:t>
      </w:r>
      <w:r w:rsidR="00F34F81">
        <w:rPr>
          <w:rFonts w:ascii="Arial"/>
        </w:rPr>
        <w:t>”</w:t>
      </w:r>
      <w:r w:rsidR="00F34F81">
        <w:rPr>
          <w:rFonts w:ascii="Arial"/>
        </w:rPr>
        <w:t xml:space="preserve">  </w:t>
      </w:r>
      <w:r w:rsidR="00F34F81">
        <w:rPr>
          <w:rFonts w:ascii="Arial"/>
        </w:rPr>
        <w:t>“…</w:t>
      </w:r>
      <w:r w:rsidR="00F41E12">
        <w:rPr>
          <w:rFonts w:ascii="Arial"/>
        </w:rPr>
        <w:t>a great deal remains to be done</w:t>
      </w:r>
      <w:r w:rsidR="00F34F81">
        <w:rPr>
          <w:rFonts w:ascii="Arial"/>
        </w:rPr>
        <w:t>”</w:t>
      </w:r>
      <w:r w:rsidR="009D52AE">
        <w:rPr>
          <w:rFonts w:ascii="Arial"/>
          <w:vertAlign w:val="superscript"/>
        </w:rPr>
        <w:t>18</w:t>
      </w:r>
      <w:r w:rsidR="009400AB">
        <w:rPr>
          <w:rFonts w:ascii="Arial"/>
        </w:rPr>
        <w:t xml:space="preserve"> </w:t>
      </w:r>
      <w:r w:rsidR="00F41E12">
        <w:rPr>
          <w:rFonts w:ascii="Arial"/>
        </w:rPr>
        <w:t>…</w:t>
      </w:r>
      <w:r w:rsidR="00F41E12">
        <w:rPr>
          <w:rFonts w:ascii="Arial"/>
        </w:rPr>
        <w:t>and still does.</w:t>
      </w:r>
      <w:r w:rsidR="009400AB">
        <w:rPr>
          <w:rFonts w:ascii="Arial"/>
        </w:rPr>
        <w:t xml:space="preserve">  Incidentally, a component of the pavement of th</w:t>
      </w:r>
      <w:r w:rsidR="001D652A">
        <w:rPr>
          <w:rFonts w:ascii="Arial"/>
        </w:rPr>
        <w:t>at</w:t>
      </w:r>
      <w:r w:rsidR="009400AB">
        <w:rPr>
          <w:rFonts w:ascii="Arial"/>
        </w:rPr>
        <w:t xml:space="preserve"> road to be laid involves greater insight into the pairing mechanism of HTSC</w:t>
      </w:r>
      <w:r w:rsidR="001D652A">
        <w:rPr>
          <w:rFonts w:ascii="Arial"/>
        </w:rPr>
        <w:t xml:space="preserve">, still an open question, although most would agree that both phonons and and charge density and spin waves play a role, and we await the development of a density functional tool that would allow the computational design of new </w:t>
      </w:r>
      <w:r w:rsidR="001D652A">
        <w:rPr>
          <w:rFonts w:ascii="Arial"/>
        </w:rPr>
        <w:t>“</w:t>
      </w:r>
      <w:r w:rsidR="001D652A">
        <w:rPr>
          <w:rFonts w:ascii="Arial"/>
        </w:rPr>
        <w:t>perovskite pillars.</w:t>
      </w:r>
      <w:r w:rsidR="001D652A">
        <w:rPr>
          <w:rFonts w:ascii="Arial"/>
        </w:rPr>
        <w:t>”</w:t>
      </w:r>
      <w:r w:rsidR="001D652A">
        <w:rPr>
          <w:rFonts w:ascii="Arial"/>
          <w:vertAlign w:val="superscript"/>
        </w:rPr>
        <w:t>19</w:t>
      </w:r>
    </w:p>
    <w:p w:rsidR="00475477" w:rsidRDefault="00475477" w:rsidP="00D33D61">
      <w:pPr>
        <w:pStyle w:val="Default"/>
        <w:rPr>
          <w:rFonts w:ascii="Arial"/>
        </w:rPr>
      </w:pPr>
    </w:p>
    <w:p w:rsidR="0047284B" w:rsidRDefault="0047284B" w:rsidP="00D33D61">
      <w:pPr>
        <w:pStyle w:val="Default"/>
        <w:rPr>
          <w:rFonts w:ascii="Arial"/>
        </w:rPr>
      </w:pPr>
      <w:r>
        <w:rPr>
          <w:rFonts w:ascii="Arial"/>
        </w:rPr>
        <w:lastRenderedPageBreak/>
        <w:t xml:space="preserve">So what </w:t>
      </w:r>
      <w:r w:rsidR="00401AB5">
        <w:rPr>
          <w:rFonts w:ascii="Arial"/>
        </w:rPr>
        <w:t>could be the eventual</w:t>
      </w:r>
      <w:r w:rsidR="00F806EE">
        <w:rPr>
          <w:rFonts w:ascii="Arial"/>
        </w:rPr>
        <w:t xml:space="preserve"> practical</w:t>
      </w:r>
      <w:r w:rsidR="00401AB5">
        <w:rPr>
          <w:rFonts w:ascii="Arial"/>
        </w:rPr>
        <w:t xml:space="preserve"> </w:t>
      </w:r>
      <w:r w:rsidR="00F760E0">
        <w:rPr>
          <w:rFonts w:ascii="Arial"/>
        </w:rPr>
        <w:t>blessings</w:t>
      </w:r>
      <w:r>
        <w:rPr>
          <w:rFonts w:ascii="Arial"/>
        </w:rPr>
        <w:t xml:space="preserve"> </w:t>
      </w:r>
      <w:r w:rsidR="00D56577">
        <w:rPr>
          <w:rFonts w:ascii="Arial"/>
        </w:rPr>
        <w:t>bestowed</w:t>
      </w:r>
      <w:r>
        <w:rPr>
          <w:rFonts w:ascii="Arial"/>
        </w:rPr>
        <w:t xml:space="preserve"> by the </w:t>
      </w:r>
      <w:proofErr w:type="spellStart"/>
      <w:r>
        <w:rPr>
          <w:rFonts w:ascii="Arial"/>
        </w:rPr>
        <w:t>Rueschlikon</w:t>
      </w:r>
      <w:proofErr w:type="spellEnd"/>
      <w:r>
        <w:rPr>
          <w:rFonts w:ascii="Arial"/>
        </w:rPr>
        <w:t xml:space="preserve"> revelation?</w:t>
      </w:r>
    </w:p>
    <w:p w:rsidR="00893FA2" w:rsidRDefault="00893FA2" w:rsidP="00D33D61">
      <w:pPr>
        <w:pStyle w:val="Default"/>
        <w:rPr>
          <w:rFonts w:ascii="Arial"/>
        </w:rPr>
      </w:pPr>
    </w:p>
    <w:p w:rsidR="00893FA2" w:rsidRDefault="00893FA2" w:rsidP="00D33D61">
      <w:pPr>
        <w:pStyle w:val="Default"/>
        <w:rPr>
          <w:rFonts w:ascii="Arial"/>
        </w:rPr>
      </w:pPr>
      <w:r>
        <w:rPr>
          <w:rFonts w:ascii="Arial"/>
        </w:rPr>
        <w:t xml:space="preserve">My </w:t>
      </w:r>
      <w:r>
        <w:rPr>
          <w:rFonts w:ascii="Arial"/>
        </w:rPr>
        <w:t>“</w:t>
      </w:r>
      <w:r>
        <w:rPr>
          <w:rFonts w:ascii="Arial"/>
        </w:rPr>
        <w:t>crystal ball</w:t>
      </w:r>
      <w:r>
        <w:rPr>
          <w:rFonts w:ascii="Arial"/>
        </w:rPr>
        <w:t>”</w:t>
      </w:r>
      <w:r>
        <w:rPr>
          <w:rFonts w:ascii="Arial"/>
        </w:rPr>
        <w:t xml:space="preserve"> reveals two possible scenarios:</w:t>
      </w:r>
    </w:p>
    <w:p w:rsidR="00893FA2" w:rsidRDefault="00893FA2" w:rsidP="00D33D61">
      <w:pPr>
        <w:pStyle w:val="Default"/>
        <w:rPr>
          <w:rFonts w:ascii="Arial"/>
        </w:rPr>
      </w:pPr>
    </w:p>
    <w:p w:rsidR="00893FA2" w:rsidRDefault="00D25E72" w:rsidP="00893FA2">
      <w:pPr>
        <w:pStyle w:val="Default"/>
        <w:numPr>
          <w:ilvl w:val="0"/>
          <w:numId w:val="2"/>
        </w:numPr>
        <w:rPr>
          <w:rFonts w:ascii="Arial"/>
        </w:rPr>
      </w:pPr>
      <w:r>
        <w:rPr>
          <w:rFonts w:ascii="Arial"/>
        </w:rPr>
        <w:t xml:space="preserve">Exploring </w:t>
      </w:r>
      <w:r w:rsidR="00401AB5">
        <w:rPr>
          <w:rFonts w:ascii="Arial"/>
        </w:rPr>
        <w:t>the Theory of Everything.</w:t>
      </w:r>
    </w:p>
    <w:p w:rsidR="00F806EE" w:rsidRDefault="00401AB5" w:rsidP="00401AB5">
      <w:pPr>
        <w:pStyle w:val="Default"/>
        <w:ind w:left="720"/>
        <w:rPr>
          <w:rFonts w:ascii="Arial"/>
        </w:rPr>
      </w:pPr>
      <w:r>
        <w:rPr>
          <w:rFonts w:ascii="Arial"/>
        </w:rPr>
        <w:t xml:space="preserve">Most of my high energy physics colleagues point to the need for </w:t>
      </w:r>
      <w:r w:rsidR="00AF36DE">
        <w:rPr>
          <w:rFonts w:ascii="Arial"/>
        </w:rPr>
        <w:t>a</w:t>
      </w:r>
      <w:r>
        <w:rPr>
          <w:rFonts w:ascii="Arial"/>
        </w:rPr>
        <w:t xml:space="preserve"> next generation of </w:t>
      </w:r>
      <w:r>
        <w:rPr>
          <w:rFonts w:ascii="Arial"/>
        </w:rPr>
        <w:t>“</w:t>
      </w:r>
      <w:r>
        <w:rPr>
          <w:rFonts w:ascii="Arial"/>
        </w:rPr>
        <w:t>atom smashers</w:t>
      </w:r>
      <w:r>
        <w:rPr>
          <w:rFonts w:ascii="Arial"/>
        </w:rPr>
        <w:t>”</w:t>
      </w:r>
      <w:r>
        <w:rPr>
          <w:rFonts w:ascii="Arial"/>
        </w:rPr>
        <w:t xml:space="preserve"> to explore the treasure trove of supersymmetry (</w:t>
      </w:r>
      <w:r>
        <w:rPr>
          <w:rFonts w:ascii="Arial"/>
        </w:rPr>
        <w:t>“</w:t>
      </w:r>
      <w:r>
        <w:rPr>
          <w:rFonts w:ascii="Arial"/>
        </w:rPr>
        <w:t>hierarchy</w:t>
      </w:r>
      <w:r>
        <w:rPr>
          <w:rFonts w:ascii="Arial"/>
        </w:rPr>
        <w:t>”</w:t>
      </w:r>
      <w:r>
        <w:rPr>
          <w:rFonts w:ascii="Arial"/>
        </w:rPr>
        <w:t xml:space="preserve">) beyond the Higgs boson.  This is a </w:t>
      </w:r>
      <w:r>
        <w:rPr>
          <w:rFonts w:ascii="Arial"/>
        </w:rPr>
        <w:t>“</w:t>
      </w:r>
      <w:r w:rsidR="00D25E72">
        <w:rPr>
          <w:rFonts w:ascii="Arial"/>
        </w:rPr>
        <w:t>tall</w:t>
      </w:r>
      <w:r>
        <w:rPr>
          <w:rFonts w:ascii="Arial"/>
        </w:rPr>
        <w:t xml:space="preserve"> order,</w:t>
      </w:r>
      <w:r>
        <w:rPr>
          <w:rFonts w:ascii="Arial"/>
        </w:rPr>
        <w:t>”</w:t>
      </w:r>
      <w:r>
        <w:rPr>
          <w:rFonts w:ascii="Arial"/>
        </w:rPr>
        <w:t xml:space="preserve"> and would require </w:t>
      </w:r>
      <w:r>
        <w:rPr>
          <w:rFonts w:ascii="Arial"/>
        </w:rPr>
        <w:t>“</w:t>
      </w:r>
      <w:r>
        <w:rPr>
          <w:rFonts w:ascii="Arial"/>
        </w:rPr>
        <w:t>large hadron colliders</w:t>
      </w:r>
      <w:r>
        <w:rPr>
          <w:rFonts w:ascii="Arial"/>
        </w:rPr>
        <w:t>”</w:t>
      </w:r>
      <w:r>
        <w:rPr>
          <w:rFonts w:ascii="Arial"/>
        </w:rPr>
        <w:t xml:space="preserve"> with center-of-mass </w:t>
      </w:r>
      <w:r w:rsidR="00F760E0">
        <w:rPr>
          <w:rFonts w:ascii="Arial"/>
        </w:rPr>
        <w:t xml:space="preserve">energies greater than 100 </w:t>
      </w:r>
      <w:proofErr w:type="spellStart"/>
      <w:r w:rsidR="00F760E0">
        <w:rPr>
          <w:rFonts w:ascii="Arial"/>
        </w:rPr>
        <w:t>TeV</w:t>
      </w:r>
      <w:proofErr w:type="spellEnd"/>
      <w:r w:rsidR="00F760E0">
        <w:rPr>
          <w:rFonts w:ascii="Arial"/>
        </w:rPr>
        <w:t xml:space="preserve"> (right now, the CERN LH</w:t>
      </w:r>
      <w:r w:rsidR="00D56577">
        <w:rPr>
          <w:rFonts w:ascii="Arial"/>
        </w:rPr>
        <w:t xml:space="preserve">C upgrade will top out at 14 </w:t>
      </w:r>
      <w:proofErr w:type="spellStart"/>
      <w:r w:rsidR="00D56577">
        <w:rPr>
          <w:rFonts w:ascii="Arial"/>
        </w:rPr>
        <w:t>TeV</w:t>
      </w:r>
      <w:proofErr w:type="spellEnd"/>
      <w:r w:rsidR="00F760E0">
        <w:rPr>
          <w:rFonts w:ascii="Arial"/>
        </w:rPr>
        <w:t>).</w:t>
      </w:r>
      <w:r w:rsidR="00B84540">
        <w:rPr>
          <w:rFonts w:ascii="Arial"/>
        </w:rPr>
        <w:t xml:space="preserve">  </w:t>
      </w:r>
      <w:r w:rsidR="00F806EE">
        <w:rPr>
          <w:rFonts w:ascii="Arial"/>
        </w:rPr>
        <w:t>Given the extremely high critical currents and fields of the copper oxide perovskites at low temperatures (H</w:t>
      </w:r>
      <w:r w:rsidR="009526F8">
        <w:rPr>
          <w:rFonts w:ascii="Arial"/>
          <w:vertAlign w:val="subscript"/>
        </w:rPr>
        <w:t>C2</w:t>
      </w:r>
      <w:r w:rsidR="009526F8">
        <w:rPr>
          <w:rFonts w:ascii="Arial"/>
        </w:rPr>
        <w:t xml:space="preserve"> at 4 K has yet to be measured in YBCO), extremely powerful and compact deflection electromagnets are now possible to construct and deploy.  Howev</w:t>
      </w:r>
      <w:r w:rsidR="00F41E12">
        <w:rPr>
          <w:rFonts w:ascii="Arial"/>
        </w:rPr>
        <w:t>er, the vision I prefer is this:</w:t>
      </w:r>
    </w:p>
    <w:p w:rsidR="009526F8" w:rsidRPr="009526F8" w:rsidRDefault="009526F8" w:rsidP="00401AB5">
      <w:pPr>
        <w:pStyle w:val="Default"/>
        <w:ind w:left="720"/>
        <w:rPr>
          <w:rFonts w:ascii="Arial"/>
        </w:rPr>
      </w:pPr>
    </w:p>
    <w:p w:rsidR="001C16FC" w:rsidRDefault="00D56577" w:rsidP="001C16FC">
      <w:pPr>
        <w:pStyle w:val="Default"/>
        <w:ind w:left="720"/>
        <w:rPr>
          <w:rFonts w:ascii="Arial"/>
        </w:rPr>
      </w:pPr>
      <w:r>
        <w:rPr>
          <w:rFonts w:ascii="Arial"/>
        </w:rPr>
        <w:t xml:space="preserve">At the </w:t>
      </w:r>
      <w:r>
        <w:rPr>
          <w:rFonts w:ascii="Arial"/>
        </w:rPr>
        <w:t>“</w:t>
      </w:r>
      <w:r>
        <w:rPr>
          <w:rFonts w:ascii="Arial"/>
        </w:rPr>
        <w:t>turn of the last century,</w:t>
      </w:r>
      <w:r>
        <w:rPr>
          <w:rFonts w:ascii="Arial"/>
        </w:rPr>
        <w:t>”</w:t>
      </w:r>
      <w:r>
        <w:rPr>
          <w:rFonts w:ascii="Arial"/>
        </w:rPr>
        <w:t xml:space="preserve"> a team at </w:t>
      </w:r>
      <w:proofErr w:type="spellStart"/>
      <w:r>
        <w:rPr>
          <w:rFonts w:ascii="Arial"/>
        </w:rPr>
        <w:t>FermiLab</w:t>
      </w:r>
      <w:proofErr w:type="spellEnd"/>
      <w:r>
        <w:rPr>
          <w:rFonts w:ascii="Arial"/>
        </w:rPr>
        <w:t xml:space="preserve"> led by Peter Limon, Ernie Malamud and Bill Foster (</w:t>
      </w:r>
      <w:r w:rsidR="00F74A69">
        <w:rPr>
          <w:rFonts w:ascii="Arial"/>
        </w:rPr>
        <w:t>Foster now serves</w:t>
      </w:r>
      <w:r>
        <w:rPr>
          <w:rFonts w:ascii="Arial"/>
        </w:rPr>
        <w:t xml:space="preserve"> in the US House of Representatives) envisioned such a </w:t>
      </w:r>
      <w:r>
        <w:rPr>
          <w:rFonts w:ascii="Arial"/>
        </w:rPr>
        <w:t>“</w:t>
      </w:r>
      <w:r>
        <w:rPr>
          <w:rFonts w:ascii="Arial"/>
        </w:rPr>
        <w:t>very large hadron collider</w:t>
      </w:r>
      <w:r>
        <w:rPr>
          <w:rFonts w:ascii="Arial"/>
        </w:rPr>
        <w:t>”</w:t>
      </w:r>
      <w:r>
        <w:rPr>
          <w:rFonts w:ascii="Arial"/>
        </w:rPr>
        <w:t xml:space="preserve">  (VLHC, or </w:t>
      </w:r>
      <w:r>
        <w:rPr>
          <w:rFonts w:ascii="Arial"/>
        </w:rPr>
        <w:t>“</w:t>
      </w:r>
      <w:proofErr w:type="spellStart"/>
      <w:r>
        <w:rPr>
          <w:rFonts w:ascii="Arial"/>
        </w:rPr>
        <w:t>pipetron</w:t>
      </w:r>
      <w:proofErr w:type="spellEnd"/>
      <w:r>
        <w:rPr>
          <w:rFonts w:ascii="Arial"/>
        </w:rPr>
        <w:t>,</w:t>
      </w:r>
      <w:r>
        <w:rPr>
          <w:rFonts w:ascii="Arial"/>
        </w:rPr>
        <w:t>”</w:t>
      </w:r>
      <w:r>
        <w:rPr>
          <w:rFonts w:ascii="Arial"/>
        </w:rPr>
        <w:t xml:space="preserve"> or, quietly behind closed doors in </w:t>
      </w:r>
      <w:r w:rsidR="000512A2">
        <w:rPr>
          <w:rFonts w:ascii="Arial"/>
        </w:rPr>
        <w:t xml:space="preserve">Batavia as the </w:t>
      </w:r>
      <w:r w:rsidR="000512A2">
        <w:rPr>
          <w:rFonts w:ascii="Arial"/>
        </w:rPr>
        <w:t>“</w:t>
      </w:r>
      <w:r w:rsidR="000512A2">
        <w:rPr>
          <w:rFonts w:ascii="Arial"/>
        </w:rPr>
        <w:t>American Big-Bang-a-Tron</w:t>
      </w:r>
      <w:r w:rsidR="000512A2">
        <w:rPr>
          <w:rFonts w:ascii="Arial"/>
        </w:rPr>
        <w:t>”</w:t>
      </w:r>
      <w:r w:rsidR="009526F8">
        <w:rPr>
          <w:rFonts w:ascii="Arial"/>
        </w:rPr>
        <w:t>) buried in a a 2</w:t>
      </w:r>
      <w:r w:rsidR="000512A2">
        <w:rPr>
          <w:rFonts w:ascii="Arial"/>
        </w:rPr>
        <w:t xml:space="preserve">00+ km circumference tunnel wherein oppositely charged </w:t>
      </w:r>
      <w:r w:rsidR="000512A2">
        <w:rPr>
          <w:rFonts w:ascii="Arial"/>
        </w:rPr>
        <w:t>“</w:t>
      </w:r>
      <w:r w:rsidR="000512A2">
        <w:rPr>
          <w:rFonts w:ascii="Arial"/>
        </w:rPr>
        <w:t>hadrons</w:t>
      </w:r>
      <w:r w:rsidR="000512A2">
        <w:rPr>
          <w:rFonts w:ascii="Arial"/>
        </w:rPr>
        <w:t>”</w:t>
      </w:r>
      <w:r w:rsidR="000512A2">
        <w:rPr>
          <w:rFonts w:ascii="Arial"/>
        </w:rPr>
        <w:t xml:space="preserve"> would be confined by the magnetic field emanating from a </w:t>
      </w:r>
      <w:r w:rsidR="00866507">
        <w:rPr>
          <w:rFonts w:ascii="Arial"/>
        </w:rPr>
        <w:t>superconducting cable.</w:t>
      </w:r>
      <w:r w:rsidR="001C16FC">
        <w:rPr>
          <w:rFonts w:ascii="Arial"/>
          <w:vertAlign w:val="superscript"/>
        </w:rPr>
        <w:t>20</w:t>
      </w:r>
      <w:r w:rsidR="00866507">
        <w:rPr>
          <w:rFonts w:ascii="Arial"/>
        </w:rPr>
        <w:t xml:space="preserve">  This design was recently </w:t>
      </w:r>
      <w:r w:rsidR="001C16FC">
        <w:rPr>
          <w:rFonts w:ascii="Arial"/>
        </w:rPr>
        <w:t>re-engineered by Lance Cooley</w:t>
      </w:r>
      <w:r w:rsidR="001C16FC">
        <w:rPr>
          <w:rFonts w:ascii="Arial"/>
          <w:vertAlign w:val="superscript"/>
        </w:rPr>
        <w:t>21</w:t>
      </w:r>
      <w:r w:rsidR="001C16FC">
        <w:rPr>
          <w:rFonts w:ascii="Arial"/>
        </w:rPr>
        <w:t xml:space="preserve"> (</w:t>
      </w:r>
      <w:proofErr w:type="spellStart"/>
      <w:r w:rsidR="001C16FC">
        <w:rPr>
          <w:rFonts w:ascii="Arial"/>
        </w:rPr>
        <w:t>FermiLab</w:t>
      </w:r>
      <w:proofErr w:type="spellEnd"/>
      <w:r w:rsidR="001C16FC">
        <w:rPr>
          <w:rFonts w:ascii="Arial"/>
        </w:rPr>
        <w:t xml:space="preserve">, see Fig. 2), </w:t>
      </w:r>
      <w:r w:rsidR="001C16FC">
        <w:rPr>
          <w:rFonts w:ascii="Arial"/>
        </w:rPr>
        <w:t xml:space="preserve">employing an HTSC cable </w:t>
      </w:r>
      <w:r w:rsidR="001C16FC">
        <w:rPr>
          <w:rFonts w:ascii="Arial"/>
        </w:rPr>
        <w:t xml:space="preserve">situated in the middle of a </w:t>
      </w:r>
      <w:r w:rsidR="001C16FC">
        <w:rPr>
          <w:rFonts w:ascii="Arial"/>
        </w:rPr>
        <w:t>“</w:t>
      </w:r>
      <w:r w:rsidR="001C16FC">
        <w:rPr>
          <w:rFonts w:ascii="Arial"/>
        </w:rPr>
        <w:t>c-pole</w:t>
      </w:r>
      <w:r w:rsidR="001C16FC">
        <w:rPr>
          <w:rFonts w:ascii="Arial"/>
        </w:rPr>
        <w:t>”</w:t>
      </w:r>
      <w:r w:rsidR="001C16FC">
        <w:rPr>
          <w:rFonts w:ascii="Arial"/>
        </w:rPr>
        <w:t xml:space="preserve"> ferrite magnet pair whose gaps would constrain counter-rotating beams of such particles before eventual collision and subsequent </w:t>
      </w:r>
      <w:r w:rsidR="001C16FC">
        <w:rPr>
          <w:rFonts w:ascii="Arial"/>
        </w:rPr>
        <w:t>“</w:t>
      </w:r>
      <w:r w:rsidR="001C16FC">
        <w:rPr>
          <w:rFonts w:ascii="Arial"/>
        </w:rPr>
        <w:t>whatever-on</w:t>
      </w:r>
      <w:r w:rsidR="001C16FC">
        <w:rPr>
          <w:rFonts w:ascii="Arial"/>
        </w:rPr>
        <w:t>”</w:t>
      </w:r>
      <w:r w:rsidR="001C16FC">
        <w:rPr>
          <w:rFonts w:ascii="Arial"/>
        </w:rPr>
        <w:t xml:space="preserve"> emission.   </w:t>
      </w:r>
    </w:p>
    <w:p w:rsidR="00401AB5" w:rsidRDefault="00866507" w:rsidP="001C16FC">
      <w:pPr>
        <w:pStyle w:val="Default"/>
        <w:ind w:left="720"/>
        <w:rPr>
          <w:rFonts w:ascii="Arial"/>
        </w:rPr>
      </w:pPr>
      <w:r>
        <w:rPr>
          <w:rFonts w:ascii="Arial"/>
        </w:rPr>
        <w:t xml:space="preserve">  </w:t>
      </w:r>
    </w:p>
    <w:p w:rsidR="007F6800" w:rsidRDefault="007F6800" w:rsidP="007F6800">
      <w:pPr>
        <w:pStyle w:val="Default"/>
        <w:numPr>
          <w:ilvl w:val="0"/>
          <w:numId w:val="2"/>
        </w:numPr>
        <w:rPr>
          <w:rFonts w:ascii="Arial"/>
        </w:rPr>
      </w:pPr>
      <w:r>
        <w:rPr>
          <w:rFonts w:ascii="Arial"/>
        </w:rPr>
        <w:t xml:space="preserve">A Global Energy </w:t>
      </w:r>
      <w:proofErr w:type="spellStart"/>
      <w:r>
        <w:rPr>
          <w:rFonts w:ascii="Arial"/>
        </w:rPr>
        <w:t>SuperGrid</w:t>
      </w:r>
      <w:proofErr w:type="spellEnd"/>
      <w:r>
        <w:rPr>
          <w:rFonts w:ascii="Arial"/>
        </w:rPr>
        <w:t>.</w:t>
      </w:r>
    </w:p>
    <w:p w:rsidR="002C1321" w:rsidRDefault="007F6800" w:rsidP="007F6800">
      <w:pPr>
        <w:pStyle w:val="Default"/>
        <w:ind w:left="720"/>
        <w:rPr>
          <w:rFonts w:ascii="Arial"/>
        </w:rPr>
      </w:pPr>
      <w:r w:rsidRPr="007F6800">
        <w:rPr>
          <w:rFonts w:ascii="Arial"/>
        </w:rPr>
        <w:t>At the end of the next One Score and Ten years, after we will have finally oxidized the last remaining loosely bound carbon atom on the planet, a resurgence of nuclear fission power accompanying solar will inevitably occur, engendering a Global Energy SuperGrid</w:t>
      </w:r>
      <w:r w:rsidR="00080278">
        <w:rPr>
          <w:rFonts w:ascii="Arial"/>
          <w:vertAlign w:val="superscript"/>
        </w:rPr>
        <w:t>22</w:t>
      </w:r>
      <w:r w:rsidRPr="007F6800">
        <w:rPr>
          <w:rFonts w:ascii="Arial"/>
        </w:rPr>
        <w:t xml:space="preserve"> supplying electrons and protons, the former over a </w:t>
      </w:r>
      <w:r w:rsidR="003925A2">
        <w:rPr>
          <w:rFonts w:ascii="Arial"/>
        </w:rPr>
        <w:t>“</w:t>
      </w:r>
      <w:proofErr w:type="spellStart"/>
      <w:r w:rsidR="003925A2">
        <w:rPr>
          <w:rFonts w:ascii="Arial"/>
        </w:rPr>
        <w:t>SuperCable</w:t>
      </w:r>
      <w:proofErr w:type="spellEnd"/>
      <w:proofErr w:type="gramStart"/>
      <w:r w:rsidR="003925A2">
        <w:rPr>
          <w:rFonts w:ascii="Arial"/>
        </w:rPr>
        <w:t>”</w:t>
      </w:r>
      <w:r w:rsidR="003925A2">
        <w:rPr>
          <w:rFonts w:ascii="Arial"/>
        </w:rPr>
        <w:t xml:space="preserve"> </w:t>
      </w:r>
      <w:r w:rsidRPr="007F6800">
        <w:rPr>
          <w:rFonts w:ascii="Arial"/>
        </w:rPr>
        <w:t xml:space="preserve"> refrigerated</w:t>
      </w:r>
      <w:proofErr w:type="gramEnd"/>
      <w:r w:rsidRPr="007F6800">
        <w:rPr>
          <w:rFonts w:ascii="Arial"/>
        </w:rPr>
        <w:t xml:space="preserve"> by the latter in the form of cryogenic hydrogen</w:t>
      </w:r>
      <w:r w:rsidR="0098261A">
        <w:rPr>
          <w:rFonts w:ascii="Arial"/>
        </w:rPr>
        <w:t xml:space="preserve">, either as liquid or in </w:t>
      </w:r>
      <w:r w:rsidR="00231164">
        <w:rPr>
          <w:rFonts w:ascii="Arial"/>
        </w:rPr>
        <w:t>supercritical singlet/triplet state at 77 K and above 1000 psi</w:t>
      </w:r>
      <w:r w:rsidR="001B7064">
        <w:rPr>
          <w:rFonts w:ascii="Arial"/>
        </w:rPr>
        <w:t>.</w:t>
      </w:r>
      <w:r w:rsidR="00F169A5">
        <w:rPr>
          <w:rFonts w:ascii="Arial"/>
        </w:rPr>
        <w:t xml:space="preserve">  See Fig. 3 to view a </w:t>
      </w:r>
      <w:r w:rsidR="00F169A5">
        <w:rPr>
          <w:rFonts w:ascii="Arial"/>
        </w:rPr>
        <w:t>“</w:t>
      </w:r>
      <w:proofErr w:type="spellStart"/>
      <w:r w:rsidR="00F169A5">
        <w:rPr>
          <w:rFonts w:ascii="Arial"/>
        </w:rPr>
        <w:t>SuperUrban</w:t>
      </w:r>
      <w:proofErr w:type="spellEnd"/>
      <w:r w:rsidR="00F169A5">
        <w:rPr>
          <w:rFonts w:ascii="Arial"/>
        </w:rPr>
        <w:t>”</w:t>
      </w:r>
      <w:r w:rsidR="00F169A5">
        <w:rPr>
          <w:rFonts w:ascii="Arial"/>
        </w:rPr>
        <w:t xml:space="preserve"> embodiment as the template for a global energy generation, delivery, and end use infrastructure, and Fig. 4 for design of a </w:t>
      </w:r>
      <w:r w:rsidR="00F169A5">
        <w:rPr>
          <w:rFonts w:ascii="Arial"/>
        </w:rPr>
        <w:t>“</w:t>
      </w:r>
      <w:r w:rsidR="00F169A5">
        <w:rPr>
          <w:rFonts w:ascii="Arial"/>
        </w:rPr>
        <w:t>general purpose</w:t>
      </w:r>
      <w:r w:rsidR="00F169A5">
        <w:rPr>
          <w:rFonts w:ascii="Arial"/>
        </w:rPr>
        <w:t>”</w:t>
      </w:r>
      <w:r w:rsidR="00F169A5">
        <w:rPr>
          <w:rFonts w:ascii="Arial"/>
        </w:rPr>
        <w:t xml:space="preserve"> </w:t>
      </w:r>
      <w:proofErr w:type="spellStart"/>
      <w:r w:rsidR="00F169A5">
        <w:rPr>
          <w:rFonts w:ascii="Arial"/>
        </w:rPr>
        <w:t>SuperCable</w:t>
      </w:r>
      <w:proofErr w:type="spellEnd"/>
      <w:r w:rsidR="00F169A5">
        <w:rPr>
          <w:rFonts w:ascii="Arial"/>
        </w:rPr>
        <w:t xml:space="preserve">.  Both concepts are extensively explored </w:t>
      </w:r>
      <w:r w:rsidR="006D7F89">
        <w:rPr>
          <w:rFonts w:ascii="Arial"/>
        </w:rPr>
        <w:t>with</w:t>
      </w:r>
      <w:r w:rsidR="00F169A5">
        <w:rPr>
          <w:rFonts w:ascii="Arial"/>
        </w:rPr>
        <w:t xml:space="preserve">in </w:t>
      </w:r>
      <w:r w:rsidR="002C1321">
        <w:rPr>
          <w:rFonts w:ascii="Arial"/>
        </w:rPr>
        <w:t xml:space="preserve">the citations stated in Ref. 22. </w:t>
      </w:r>
    </w:p>
    <w:p w:rsidR="002C1321" w:rsidRDefault="002C1321" w:rsidP="007F6800">
      <w:pPr>
        <w:pStyle w:val="Default"/>
        <w:ind w:left="720"/>
        <w:rPr>
          <w:rFonts w:ascii="Arial"/>
        </w:rPr>
      </w:pPr>
    </w:p>
    <w:p w:rsidR="00475477" w:rsidRDefault="00475477" w:rsidP="00E572E6">
      <w:pPr>
        <w:pStyle w:val="Default"/>
        <w:rPr>
          <w:rFonts w:ascii="Arial"/>
        </w:rPr>
      </w:pPr>
      <w:r>
        <w:rPr>
          <w:rFonts w:ascii="Arial"/>
        </w:rPr>
        <w:t>Commencing c</w:t>
      </w:r>
      <w:r w:rsidR="002C1321">
        <w:rPr>
          <w:rFonts w:ascii="Arial"/>
        </w:rPr>
        <w:t xml:space="preserve">onstruction of the next </w:t>
      </w:r>
      <w:r w:rsidR="002C1321">
        <w:rPr>
          <w:rFonts w:ascii="Arial"/>
        </w:rPr>
        <w:t>“</w:t>
      </w:r>
      <w:r w:rsidR="002C1321">
        <w:rPr>
          <w:rFonts w:ascii="Arial"/>
        </w:rPr>
        <w:t>Big-Bang-a</w:t>
      </w:r>
      <w:r w:rsidR="002B5765">
        <w:rPr>
          <w:rFonts w:ascii="Arial"/>
        </w:rPr>
        <w:t>-T</w:t>
      </w:r>
      <w:r w:rsidR="002C1321">
        <w:rPr>
          <w:rFonts w:ascii="Arial"/>
        </w:rPr>
        <w:t>ron,</w:t>
      </w:r>
      <w:r w:rsidR="002C1321">
        <w:rPr>
          <w:rFonts w:ascii="Arial"/>
        </w:rPr>
        <w:t>”</w:t>
      </w:r>
      <w:r w:rsidR="002C1321">
        <w:rPr>
          <w:rFonts w:ascii="Arial"/>
        </w:rPr>
        <w:t xml:space="preserve"> and the Global </w:t>
      </w:r>
      <w:proofErr w:type="spellStart"/>
      <w:r w:rsidR="002C1321">
        <w:rPr>
          <w:rFonts w:ascii="Arial"/>
        </w:rPr>
        <w:t>SuperGrid</w:t>
      </w:r>
      <w:proofErr w:type="spellEnd"/>
      <w:r w:rsidR="002C1321">
        <w:rPr>
          <w:rFonts w:ascii="Arial"/>
        </w:rPr>
        <w:t xml:space="preserve"> </w:t>
      </w:r>
      <w:r>
        <w:rPr>
          <w:rFonts w:ascii="Arial"/>
        </w:rPr>
        <w:t>is</w:t>
      </w:r>
      <w:r w:rsidR="00E572E6">
        <w:rPr>
          <w:rFonts w:ascii="Arial"/>
        </w:rPr>
        <w:t xml:space="preserve"> indeed</w:t>
      </w:r>
      <w:r w:rsidR="002C1321">
        <w:rPr>
          <w:rFonts w:ascii="Arial"/>
        </w:rPr>
        <w:t xml:space="preserve"> technical</w:t>
      </w:r>
      <w:r w:rsidR="00E572E6">
        <w:rPr>
          <w:rFonts w:ascii="Arial"/>
        </w:rPr>
        <w:t>ly feasible right now.  So let</w:t>
      </w:r>
      <w:r w:rsidR="00E572E6">
        <w:rPr>
          <w:rFonts w:ascii="Arial"/>
        </w:rPr>
        <w:t>’</w:t>
      </w:r>
      <w:r w:rsidR="00E572E6">
        <w:rPr>
          <w:rFonts w:ascii="Arial"/>
        </w:rPr>
        <w:t xml:space="preserve">s encourage the US Department of Energy, in collaboration with similar agencies worldwide, to undertake a modest </w:t>
      </w:r>
      <w:r w:rsidR="00E572E6">
        <w:rPr>
          <w:rFonts w:ascii="Arial"/>
        </w:rPr>
        <w:t>“</w:t>
      </w:r>
      <w:r w:rsidR="00E572E6">
        <w:rPr>
          <w:rFonts w:ascii="Arial"/>
        </w:rPr>
        <w:t>engineering economy</w:t>
      </w:r>
      <w:r w:rsidR="00E572E6">
        <w:rPr>
          <w:rFonts w:ascii="Arial"/>
        </w:rPr>
        <w:t>”</w:t>
      </w:r>
      <w:r w:rsidR="00E572E6">
        <w:rPr>
          <w:rFonts w:ascii="Arial"/>
        </w:rPr>
        <w:t xml:space="preserve"> study to determine the societal </w:t>
      </w:r>
      <w:r w:rsidR="00E572E6">
        <w:rPr>
          <w:rFonts w:ascii="Arial"/>
        </w:rPr>
        <w:t>“</w:t>
      </w:r>
      <w:r w:rsidR="00E572E6">
        <w:rPr>
          <w:rFonts w:ascii="Arial"/>
        </w:rPr>
        <w:t>cost benefits</w:t>
      </w:r>
      <w:r w:rsidR="00E572E6">
        <w:rPr>
          <w:rFonts w:ascii="Arial"/>
        </w:rPr>
        <w:t>”</w:t>
      </w:r>
      <w:r w:rsidR="00E572E6">
        <w:rPr>
          <w:rFonts w:ascii="Arial"/>
        </w:rPr>
        <w:t xml:space="preserve"> of each?  </w:t>
      </w:r>
    </w:p>
    <w:p w:rsidR="00475477" w:rsidRDefault="00475477" w:rsidP="00E572E6">
      <w:pPr>
        <w:pStyle w:val="Default"/>
        <w:rPr>
          <w:rFonts w:ascii="Arial"/>
        </w:rPr>
      </w:pPr>
    </w:p>
    <w:p w:rsidR="00475477" w:rsidRDefault="00475477" w:rsidP="00E572E6">
      <w:pPr>
        <w:pStyle w:val="Default"/>
        <w:rPr>
          <w:rFonts w:ascii="Arial"/>
        </w:rPr>
      </w:pPr>
    </w:p>
    <w:p w:rsidR="00475477" w:rsidRDefault="00475477" w:rsidP="00E572E6">
      <w:pPr>
        <w:pStyle w:val="Default"/>
        <w:rPr>
          <w:rFonts w:ascii="Arial"/>
        </w:rPr>
      </w:pPr>
    </w:p>
    <w:p w:rsidR="0047284B" w:rsidRPr="00964DD2" w:rsidRDefault="00E572E6" w:rsidP="00D33D61">
      <w:pPr>
        <w:pStyle w:val="Default"/>
        <w:rPr>
          <w:rFonts w:ascii="Arial"/>
          <w:vertAlign w:val="superscript"/>
        </w:rPr>
      </w:pPr>
      <w:r>
        <w:rPr>
          <w:rFonts w:ascii="Arial"/>
        </w:rPr>
        <w:t>Their mutual realization</w:t>
      </w:r>
      <w:r w:rsidR="00475477">
        <w:rPr>
          <w:rFonts w:ascii="Arial"/>
        </w:rPr>
        <w:t xml:space="preserve"> </w:t>
      </w:r>
      <w:r>
        <w:rPr>
          <w:rFonts w:ascii="Arial"/>
        </w:rPr>
        <w:t xml:space="preserve">would significantly advance understanding the boundaries of our cosmic existence and help preserve the quality of life on Carl </w:t>
      </w:r>
      <w:proofErr w:type="gramStart"/>
      <w:r>
        <w:rPr>
          <w:rFonts w:ascii="Arial"/>
        </w:rPr>
        <w:t>Sagan</w:t>
      </w:r>
      <w:r>
        <w:rPr>
          <w:rFonts w:ascii="Arial"/>
        </w:rPr>
        <w:t>’</w:t>
      </w:r>
      <w:r>
        <w:rPr>
          <w:rFonts w:ascii="Arial"/>
        </w:rPr>
        <w:t xml:space="preserve">s  </w:t>
      </w:r>
      <w:r>
        <w:rPr>
          <w:rFonts w:ascii="Arial"/>
        </w:rPr>
        <w:t>“</w:t>
      </w:r>
      <w:proofErr w:type="gramEnd"/>
      <w:r>
        <w:rPr>
          <w:rFonts w:ascii="Arial"/>
        </w:rPr>
        <w:t>Pale Blue Dot</w:t>
      </w:r>
      <w:r>
        <w:rPr>
          <w:rFonts w:ascii="Arial"/>
        </w:rPr>
        <w:t>”</w:t>
      </w:r>
      <w:r>
        <w:rPr>
          <w:rFonts w:ascii="Arial"/>
          <w:vertAlign w:val="superscript"/>
        </w:rPr>
        <w:t>23</w:t>
      </w:r>
      <w:r>
        <w:rPr>
          <w:rFonts w:ascii="Arial"/>
        </w:rPr>
        <w:t xml:space="preserve"> captured therein.   </w:t>
      </w:r>
      <w:proofErr w:type="gramStart"/>
      <w:r>
        <w:rPr>
          <w:rFonts w:ascii="Arial"/>
        </w:rPr>
        <w:t xml:space="preserve">The ultimate </w:t>
      </w:r>
      <w:r>
        <w:rPr>
          <w:rFonts w:ascii="Arial"/>
        </w:rPr>
        <w:t>“</w:t>
      </w:r>
      <w:r>
        <w:rPr>
          <w:rFonts w:ascii="Arial"/>
        </w:rPr>
        <w:t>Power to the People,</w:t>
      </w:r>
      <w:r>
        <w:rPr>
          <w:rFonts w:ascii="Arial"/>
        </w:rPr>
        <w:t>”</w:t>
      </w:r>
      <w:r>
        <w:rPr>
          <w:rFonts w:ascii="Arial"/>
        </w:rPr>
        <w:t xml:space="preserve"> if you will.</w:t>
      </w:r>
      <w:proofErr w:type="gramEnd"/>
      <w:r>
        <w:rPr>
          <w:rFonts w:ascii="Arial"/>
        </w:rPr>
        <w:t xml:space="preserve">   John Lennon, are you out there listening</w:t>
      </w:r>
      <w:proofErr w:type="gramStart"/>
      <w:r>
        <w:rPr>
          <w:rFonts w:ascii="Arial"/>
        </w:rPr>
        <w:t>?</w:t>
      </w:r>
      <w:r>
        <w:rPr>
          <w:rFonts w:ascii="Arial"/>
          <w:vertAlign w:val="superscript"/>
        </w:rPr>
        <w:t>24</w:t>
      </w:r>
      <w:proofErr w:type="gramEnd"/>
    </w:p>
    <w:p w:rsidR="00460C4E" w:rsidRDefault="00460C4E">
      <w:pPr>
        <w:rPr>
          <w:rFonts w:ascii="Arial"/>
          <w:kern w:val="0"/>
          <w:sz w:val="24"/>
          <w:szCs w:val="24"/>
        </w:rPr>
      </w:pPr>
    </w:p>
    <w:p w:rsidR="00D33D61" w:rsidRDefault="00D33D61" w:rsidP="00D33D61">
      <w:pPr>
        <w:pStyle w:val="Default"/>
      </w:pPr>
      <w:r>
        <w:rPr>
          <w:rFonts w:ascii="Arial"/>
        </w:rPr>
        <w:t>References</w:t>
      </w:r>
    </w:p>
    <w:p w:rsidR="00D33D61" w:rsidRDefault="00D33D61" w:rsidP="00D33D61">
      <w:pPr>
        <w:pStyle w:val="Default"/>
      </w:pPr>
    </w:p>
    <w:p w:rsidR="00106CE1" w:rsidRDefault="002B5765" w:rsidP="002649E6">
      <w:pPr>
        <w:pStyle w:val="ListParagraph"/>
        <w:numPr>
          <w:ilvl w:val="0"/>
          <w:numId w:val="3"/>
        </w:numPr>
      </w:pPr>
      <w:r>
        <w:rPr>
          <w:rFonts w:ascii="Arial"/>
        </w:rPr>
        <w:t>This Commentary</w:t>
      </w:r>
      <w:r w:rsidR="00D33D61" w:rsidRPr="002649E6">
        <w:rPr>
          <w:rFonts w:ascii="Arial"/>
        </w:rPr>
        <w:t xml:space="preserve"> contain</w:t>
      </w:r>
      <w:r>
        <w:rPr>
          <w:rFonts w:ascii="Arial"/>
        </w:rPr>
        <w:t>s</w:t>
      </w:r>
      <w:r w:rsidR="00D33D61" w:rsidRPr="002649E6">
        <w:rPr>
          <w:rFonts w:ascii="Arial"/>
        </w:rPr>
        <w:t xml:space="preserve"> a number of anecdotal and informal references to the discovery period of high temperature superconductivity and beyond.  </w:t>
      </w:r>
      <w:r w:rsidR="009D52AE">
        <w:rPr>
          <w:rFonts w:ascii="Arial"/>
        </w:rPr>
        <w:t>Other</w:t>
      </w:r>
      <w:r w:rsidR="00D33D61" w:rsidRPr="002649E6">
        <w:rPr>
          <w:rFonts w:ascii="Arial"/>
        </w:rPr>
        <w:t xml:space="preserve"> sources and background can be found by linking to the author</w:t>
      </w:r>
      <w:r w:rsidR="00D33D61" w:rsidRPr="002649E6">
        <w:rPr>
          <w:rFonts w:ascii="Arial"/>
        </w:rPr>
        <w:t>’</w:t>
      </w:r>
      <w:r w:rsidR="00D33D61" w:rsidRPr="002649E6">
        <w:rPr>
          <w:rFonts w:ascii="Arial"/>
        </w:rPr>
        <w:t>s website page</w:t>
      </w:r>
      <w:r w:rsidR="00570D20">
        <w:rPr>
          <w:rFonts w:ascii="Arial"/>
        </w:rPr>
        <w:t xml:space="preserve"> </w:t>
      </w:r>
      <w:r w:rsidR="00D33D61" w:rsidRPr="002649E6">
        <w:rPr>
          <w:rStyle w:val="InternetLink"/>
          <w:rFonts w:ascii="Arial"/>
        </w:rPr>
        <w:t>http://w2agz.com/SuperWiki.htm#Superconductivity%</w:t>
      </w:r>
      <w:proofErr w:type="gramStart"/>
      <w:r w:rsidR="00D33D61" w:rsidRPr="002649E6">
        <w:rPr>
          <w:rStyle w:val="InternetLink"/>
          <w:rFonts w:ascii="Arial"/>
        </w:rPr>
        <w:t>20Today</w:t>
      </w:r>
      <w:r w:rsidR="009D52AE">
        <w:t xml:space="preserve"> ,</w:t>
      </w:r>
      <w:proofErr w:type="gramEnd"/>
      <w:r w:rsidR="009D52AE">
        <w:t xml:space="preserve"> </w:t>
      </w:r>
      <w:r w:rsidR="009D52AE">
        <w:rPr>
          <w:rFonts w:ascii="Arial" w:hAnsi="Arial" w:cs="Arial"/>
        </w:rPr>
        <w:t xml:space="preserve"> or </w:t>
      </w:r>
      <w:r w:rsidR="00E5558C">
        <w:rPr>
          <w:rFonts w:ascii="Arial" w:hAnsi="Arial" w:cs="Arial"/>
        </w:rPr>
        <w:t xml:space="preserve">by contacting the author via e-mail at </w:t>
      </w:r>
      <w:hyperlink r:id="rId10" w:history="1">
        <w:r w:rsidR="00E5558C" w:rsidRPr="00530B0B">
          <w:rPr>
            <w:rStyle w:val="Hyperlink"/>
            <w:rFonts w:ascii="Arial" w:hAnsi="Arial" w:cs="Arial"/>
          </w:rPr>
          <w:t>w2agz@w2agz.com</w:t>
        </w:r>
      </w:hyperlink>
      <w:r w:rsidR="00E5558C">
        <w:rPr>
          <w:rFonts w:ascii="Arial" w:hAnsi="Arial" w:cs="Arial"/>
        </w:rPr>
        <w:t xml:space="preserve">. </w:t>
      </w:r>
      <w:r w:rsidR="002649E6">
        <w:t xml:space="preserve"> </w:t>
      </w:r>
      <w:r w:rsidR="002649E6" w:rsidRPr="00570D20">
        <w:rPr>
          <w:rFonts w:ascii="Arial" w:hAnsi="Arial" w:cs="Arial"/>
        </w:rPr>
        <w:t xml:space="preserve">Please keep in mind that </w:t>
      </w:r>
      <w:r w:rsidR="00570D20">
        <w:rPr>
          <w:rFonts w:ascii="Arial" w:hAnsi="Arial" w:cs="Arial"/>
        </w:rPr>
        <w:t>this resource is</w:t>
      </w:r>
      <w:r w:rsidR="002649E6" w:rsidRPr="00570D20">
        <w:rPr>
          <w:rFonts w:ascii="Arial" w:hAnsi="Arial" w:cs="Arial"/>
        </w:rPr>
        <w:t xml:space="preserve"> offered as “fair use</w:t>
      </w:r>
      <w:r w:rsidR="00964DD2">
        <w:rPr>
          <w:rFonts w:ascii="Arial" w:hAnsi="Arial" w:cs="Arial"/>
        </w:rPr>
        <w:t xml:space="preserve"> only</w:t>
      </w:r>
      <w:r w:rsidR="002649E6" w:rsidRPr="00570D20">
        <w:rPr>
          <w:rFonts w:ascii="Arial" w:hAnsi="Arial" w:cs="Arial"/>
        </w:rPr>
        <w:t xml:space="preserve">,” </w:t>
      </w:r>
      <w:r w:rsidR="00570D20" w:rsidRPr="00570D20">
        <w:rPr>
          <w:rFonts w:ascii="Arial" w:hAnsi="Arial" w:cs="Arial"/>
        </w:rPr>
        <w:t>with scholars and students as the target audience</w:t>
      </w:r>
      <w:r w:rsidR="00570D20">
        <w:t>.</w:t>
      </w:r>
    </w:p>
    <w:p w:rsidR="002649E6" w:rsidRPr="00570D20" w:rsidRDefault="00D06E59" w:rsidP="00D06E59">
      <w:pPr>
        <w:pStyle w:val="ListParagraph"/>
        <w:numPr>
          <w:ilvl w:val="0"/>
          <w:numId w:val="3"/>
        </w:numPr>
        <w:rPr>
          <w:rFonts w:ascii="Arial" w:hAnsi="Arial" w:cs="Arial"/>
        </w:rPr>
      </w:pPr>
      <w:r w:rsidRPr="00D06E59">
        <w:rPr>
          <w:rFonts w:ascii="Arial" w:hAnsi="Arial" w:cs="Arial"/>
        </w:rPr>
        <w:t xml:space="preserve">B. K. </w:t>
      </w:r>
      <w:proofErr w:type="spellStart"/>
      <w:r w:rsidRPr="00D06E59">
        <w:rPr>
          <w:rFonts w:ascii="Arial" w:hAnsi="Arial" w:cs="Arial"/>
        </w:rPr>
        <w:t>Chakraverty</w:t>
      </w:r>
      <w:proofErr w:type="spellEnd"/>
      <w:r w:rsidRPr="00D06E59">
        <w:rPr>
          <w:rFonts w:ascii="Arial" w:hAnsi="Arial" w:cs="Arial"/>
        </w:rPr>
        <w:t>, J. Physique-</w:t>
      </w:r>
      <w:proofErr w:type="spellStart"/>
      <w:r w:rsidRPr="00D06E59">
        <w:rPr>
          <w:rFonts w:ascii="Arial" w:hAnsi="Arial" w:cs="Arial"/>
        </w:rPr>
        <w:t>Lettres</w:t>
      </w:r>
      <w:proofErr w:type="spellEnd"/>
      <w:r w:rsidRPr="00D06E59">
        <w:rPr>
          <w:rFonts w:ascii="Arial" w:hAnsi="Arial" w:cs="Arial"/>
        </w:rPr>
        <w:t xml:space="preserve"> 40,L-99 (1978)</w:t>
      </w:r>
      <w:r>
        <w:rPr>
          <w:rFonts w:ascii="Arial" w:hAnsi="Arial" w:cs="Arial"/>
        </w:rPr>
        <w:t xml:space="preserve">,  </w:t>
      </w:r>
      <w:r w:rsidRPr="00D06E59">
        <w:rPr>
          <w:rFonts w:ascii="Arial" w:hAnsi="Arial" w:cs="Arial"/>
        </w:rPr>
        <w:t xml:space="preserve">B. K. </w:t>
      </w:r>
      <w:proofErr w:type="spellStart"/>
      <w:r w:rsidRPr="00D06E59">
        <w:rPr>
          <w:rFonts w:ascii="Arial" w:hAnsi="Arial" w:cs="Arial"/>
        </w:rPr>
        <w:t>Chakraverty</w:t>
      </w:r>
      <w:proofErr w:type="spellEnd"/>
      <w:r w:rsidRPr="00D06E59">
        <w:rPr>
          <w:rFonts w:ascii="Arial" w:hAnsi="Arial" w:cs="Arial"/>
        </w:rPr>
        <w:t>, J. Physique 42, 1351 (1981)</w:t>
      </w:r>
      <w:r>
        <w:rPr>
          <w:rFonts w:ascii="Arial" w:hAnsi="Arial" w:cs="Arial"/>
        </w:rPr>
        <w:t>.</w:t>
      </w:r>
    </w:p>
    <w:p w:rsidR="002649E6" w:rsidRDefault="00D06E59" w:rsidP="00D06E59">
      <w:pPr>
        <w:pStyle w:val="ListParagraph"/>
        <w:numPr>
          <w:ilvl w:val="0"/>
          <w:numId w:val="3"/>
        </w:numPr>
        <w:rPr>
          <w:rFonts w:ascii="Arial" w:hAnsi="Arial" w:cs="Arial"/>
        </w:rPr>
      </w:pPr>
      <w:r w:rsidRPr="00D06E59">
        <w:rPr>
          <w:rFonts w:ascii="Arial" w:hAnsi="Arial" w:cs="Arial"/>
        </w:rPr>
        <w:t xml:space="preserve">K.-H. </w:t>
      </w:r>
      <w:proofErr w:type="spellStart"/>
      <w:r w:rsidRPr="00D06E59">
        <w:rPr>
          <w:rFonts w:ascii="Arial" w:hAnsi="Arial" w:cs="Arial"/>
        </w:rPr>
        <w:t>Hoeck</w:t>
      </w:r>
      <w:proofErr w:type="spellEnd"/>
      <w:r w:rsidRPr="00D06E59">
        <w:rPr>
          <w:rFonts w:ascii="Arial" w:hAnsi="Arial" w:cs="Arial"/>
        </w:rPr>
        <w:t xml:space="preserve">, H. </w:t>
      </w:r>
      <w:proofErr w:type="spellStart"/>
      <w:r w:rsidRPr="00D06E59">
        <w:rPr>
          <w:rFonts w:ascii="Arial" w:hAnsi="Arial" w:cs="Arial"/>
        </w:rPr>
        <w:t>Nickish</w:t>
      </w:r>
      <w:proofErr w:type="spellEnd"/>
      <w:r w:rsidRPr="00D06E59">
        <w:rPr>
          <w:rFonts w:ascii="Arial" w:hAnsi="Arial" w:cs="Arial"/>
        </w:rPr>
        <w:t xml:space="preserve"> and H. Thomas, Helvetica </w:t>
      </w:r>
      <w:proofErr w:type="spellStart"/>
      <w:r w:rsidRPr="00D06E59">
        <w:rPr>
          <w:rFonts w:ascii="Arial" w:hAnsi="Arial" w:cs="Arial"/>
        </w:rPr>
        <w:t>Physica</w:t>
      </w:r>
      <w:proofErr w:type="spellEnd"/>
      <w:r w:rsidRPr="00D06E59">
        <w:rPr>
          <w:rFonts w:ascii="Arial" w:hAnsi="Arial" w:cs="Arial"/>
        </w:rPr>
        <w:t xml:space="preserve"> </w:t>
      </w:r>
      <w:proofErr w:type="spellStart"/>
      <w:r w:rsidRPr="00D06E59">
        <w:rPr>
          <w:rFonts w:ascii="Arial" w:hAnsi="Arial" w:cs="Arial"/>
        </w:rPr>
        <w:t>Acta</w:t>
      </w:r>
      <w:proofErr w:type="spellEnd"/>
      <w:r w:rsidRPr="00D06E59">
        <w:rPr>
          <w:rFonts w:ascii="Arial" w:hAnsi="Arial" w:cs="Arial"/>
        </w:rPr>
        <w:t xml:space="preserve"> 56, 237 (1983)</w:t>
      </w:r>
      <w:r>
        <w:rPr>
          <w:rFonts w:ascii="Arial" w:hAnsi="Arial" w:cs="Arial"/>
        </w:rPr>
        <w:t>.</w:t>
      </w:r>
    </w:p>
    <w:p w:rsidR="00D25E72" w:rsidRDefault="00205C8B" w:rsidP="00D06E59">
      <w:pPr>
        <w:pStyle w:val="ListParagraph"/>
        <w:numPr>
          <w:ilvl w:val="0"/>
          <w:numId w:val="3"/>
        </w:numPr>
        <w:rPr>
          <w:rFonts w:ascii="Arial" w:hAnsi="Arial" w:cs="Arial"/>
        </w:rPr>
      </w:pPr>
      <w:r>
        <w:rPr>
          <w:rFonts w:ascii="Arial" w:hAnsi="Arial" w:cs="Arial"/>
        </w:rPr>
        <w:t>Michel-</w:t>
      </w:r>
      <w:proofErr w:type="spellStart"/>
      <w:r w:rsidR="00D25E72">
        <w:rPr>
          <w:rFonts w:ascii="Arial" w:hAnsi="Arial" w:cs="Arial"/>
        </w:rPr>
        <w:t>Raveau</w:t>
      </w:r>
      <w:proofErr w:type="spellEnd"/>
      <w:r>
        <w:rPr>
          <w:rFonts w:ascii="Arial" w:hAnsi="Arial" w:cs="Arial"/>
        </w:rPr>
        <w:t xml:space="preserve"> Group, U. Caen: Rev. </w:t>
      </w:r>
      <w:proofErr w:type="spellStart"/>
      <w:r>
        <w:rPr>
          <w:rFonts w:ascii="Arial" w:hAnsi="Arial" w:cs="Arial"/>
        </w:rPr>
        <w:t>Chim</w:t>
      </w:r>
      <w:proofErr w:type="spellEnd"/>
      <w:r>
        <w:rPr>
          <w:rFonts w:ascii="Arial" w:hAnsi="Arial" w:cs="Arial"/>
        </w:rPr>
        <w:t>. Min. 21, 407 (1984); Mat. Res. Bull. 20, 667 (1985).</w:t>
      </w:r>
    </w:p>
    <w:p w:rsidR="004465C2" w:rsidRDefault="004465C2" w:rsidP="00D06E59">
      <w:pPr>
        <w:pStyle w:val="ListParagraph"/>
        <w:numPr>
          <w:ilvl w:val="0"/>
          <w:numId w:val="3"/>
        </w:numPr>
        <w:rPr>
          <w:rFonts w:ascii="Arial" w:hAnsi="Arial" w:cs="Arial"/>
        </w:rPr>
      </w:pPr>
      <w:r>
        <w:rPr>
          <w:rFonts w:ascii="Arial" w:hAnsi="Arial" w:cs="Arial"/>
        </w:rPr>
        <w:t>Bednorz</w:t>
      </w:r>
      <w:r w:rsidR="00205C8B">
        <w:rPr>
          <w:rFonts w:ascii="Arial" w:hAnsi="Arial" w:cs="Arial"/>
        </w:rPr>
        <w:t xml:space="preserve"> and Mueller, Z. Phys. B – Condensed </w:t>
      </w:r>
      <w:r w:rsidR="00960491">
        <w:rPr>
          <w:rFonts w:ascii="Arial" w:hAnsi="Arial" w:cs="Arial"/>
        </w:rPr>
        <w:t>Matter 6</w:t>
      </w:r>
      <w:r w:rsidR="00205C8B">
        <w:rPr>
          <w:rFonts w:ascii="Arial" w:hAnsi="Arial" w:cs="Arial"/>
        </w:rPr>
        <w:t>4, 189 (</w:t>
      </w:r>
      <w:r w:rsidR="00960491">
        <w:rPr>
          <w:rFonts w:ascii="Arial" w:hAnsi="Arial" w:cs="Arial"/>
        </w:rPr>
        <w:t>1986).</w:t>
      </w:r>
    </w:p>
    <w:p w:rsidR="004465C2" w:rsidRPr="0050092E" w:rsidRDefault="004465C2" w:rsidP="00D06E59">
      <w:pPr>
        <w:pStyle w:val="ListParagraph"/>
        <w:numPr>
          <w:ilvl w:val="0"/>
          <w:numId w:val="3"/>
        </w:numPr>
        <w:rPr>
          <w:rFonts w:ascii="Arial" w:hAnsi="Arial" w:cs="Arial"/>
        </w:rPr>
      </w:pPr>
      <w:r w:rsidRPr="0050092E">
        <w:rPr>
          <w:rFonts w:ascii="Arial" w:hAnsi="Arial" w:cs="Arial"/>
        </w:rPr>
        <w:t>Tanaka</w:t>
      </w:r>
      <w:r w:rsidR="0050092E">
        <w:rPr>
          <w:rFonts w:ascii="Arial" w:hAnsi="Arial" w:cs="Arial"/>
        </w:rPr>
        <w:t xml:space="preserve"> Group, </w:t>
      </w:r>
      <w:proofErr w:type="spellStart"/>
      <w:r w:rsidR="0050092E">
        <w:rPr>
          <w:rFonts w:ascii="Arial" w:hAnsi="Arial" w:cs="Arial"/>
        </w:rPr>
        <w:t>Jpn</w:t>
      </w:r>
      <w:proofErr w:type="spellEnd"/>
      <w:r w:rsidR="0050092E">
        <w:rPr>
          <w:rFonts w:ascii="Arial" w:hAnsi="Arial" w:cs="Arial"/>
        </w:rPr>
        <w:t>. J. Appl. Phys.</w:t>
      </w:r>
      <w:r w:rsidR="007F72B7">
        <w:rPr>
          <w:rFonts w:ascii="Arial" w:hAnsi="Arial" w:cs="Arial"/>
        </w:rPr>
        <w:t xml:space="preserve"> 26, L123 (1987).</w:t>
      </w:r>
      <w:r w:rsidR="0050092E" w:rsidRPr="0050092E">
        <w:rPr>
          <w:rFonts w:ascii="Arial" w:hAnsi="Arial" w:cs="Arial"/>
        </w:rPr>
        <w:t xml:space="preserve"> </w:t>
      </w:r>
    </w:p>
    <w:p w:rsidR="004465C2" w:rsidRPr="00CF2E1A" w:rsidRDefault="00CF2E1A" w:rsidP="00D06E59">
      <w:pPr>
        <w:pStyle w:val="ListParagraph"/>
        <w:numPr>
          <w:ilvl w:val="0"/>
          <w:numId w:val="3"/>
        </w:numPr>
        <w:rPr>
          <w:rFonts w:ascii="Arial" w:hAnsi="Arial" w:cs="Arial"/>
        </w:rPr>
      </w:pPr>
      <w:r>
        <w:rPr>
          <w:rFonts w:ascii="Arial" w:hAnsi="Arial" w:cs="Arial"/>
        </w:rPr>
        <w:t xml:space="preserve">R. L. </w:t>
      </w:r>
      <w:r w:rsidR="004465C2" w:rsidRPr="00CF2E1A">
        <w:rPr>
          <w:rFonts w:ascii="Arial" w:hAnsi="Arial" w:cs="Arial"/>
        </w:rPr>
        <w:t>Greene</w:t>
      </w:r>
      <w:r>
        <w:rPr>
          <w:rFonts w:ascii="Arial" w:hAnsi="Arial" w:cs="Arial"/>
        </w:rPr>
        <w:t xml:space="preserve">, submitted presentation given 17 March 1987 at New APS March Meeting summarizing IBM Research </w:t>
      </w:r>
      <w:r w:rsidR="0050092E">
        <w:rPr>
          <w:rFonts w:ascii="Arial" w:hAnsi="Arial" w:cs="Arial"/>
        </w:rPr>
        <w:t>activity up to that time, one day before the “Woodstock of Physics” 18 March session.   Copy available from the author.</w:t>
      </w:r>
    </w:p>
    <w:p w:rsidR="004465C2" w:rsidRDefault="00714031" w:rsidP="00D06E59">
      <w:pPr>
        <w:pStyle w:val="ListParagraph"/>
        <w:numPr>
          <w:ilvl w:val="0"/>
          <w:numId w:val="3"/>
        </w:numPr>
        <w:rPr>
          <w:rFonts w:ascii="Arial" w:hAnsi="Arial" w:cs="Arial"/>
        </w:rPr>
      </w:pPr>
      <w:r>
        <w:rPr>
          <w:rFonts w:ascii="Arial" w:hAnsi="Arial" w:cs="Arial"/>
        </w:rPr>
        <w:t>W. K. Wu, et al., Phys. Rev. Letters 58, 908 (1143 (1987).</w:t>
      </w:r>
    </w:p>
    <w:p w:rsidR="002D47DC" w:rsidRDefault="00CD1645" w:rsidP="00D06E59">
      <w:pPr>
        <w:pStyle w:val="ListParagraph"/>
        <w:numPr>
          <w:ilvl w:val="0"/>
          <w:numId w:val="3"/>
        </w:numPr>
        <w:rPr>
          <w:rFonts w:ascii="Arial" w:hAnsi="Arial" w:cs="Arial"/>
        </w:rPr>
      </w:pPr>
      <w:r>
        <w:rPr>
          <w:rFonts w:ascii="Arial" w:hAnsi="Arial" w:cs="Arial"/>
        </w:rPr>
        <w:t xml:space="preserve">Bednorz, </w:t>
      </w:r>
      <w:proofErr w:type="spellStart"/>
      <w:r>
        <w:rPr>
          <w:rFonts w:ascii="Arial" w:hAnsi="Arial" w:cs="Arial"/>
        </w:rPr>
        <w:t>Takashige</w:t>
      </w:r>
      <w:proofErr w:type="spellEnd"/>
      <w:r>
        <w:rPr>
          <w:rFonts w:ascii="Arial" w:hAnsi="Arial" w:cs="Arial"/>
        </w:rPr>
        <w:t xml:space="preserve"> and Mueller, </w:t>
      </w:r>
      <w:proofErr w:type="spellStart"/>
      <w:r>
        <w:rPr>
          <w:rFonts w:ascii="Arial" w:hAnsi="Arial" w:cs="Arial"/>
        </w:rPr>
        <w:t>Europhys</w:t>
      </w:r>
      <w:proofErr w:type="spellEnd"/>
      <w:r>
        <w:rPr>
          <w:rFonts w:ascii="Arial" w:hAnsi="Arial" w:cs="Arial"/>
        </w:rPr>
        <w:t>. Lett. 3, 379 (1987).</w:t>
      </w:r>
    </w:p>
    <w:p w:rsidR="002D47DC" w:rsidRDefault="00CD1645" w:rsidP="00D06E59">
      <w:pPr>
        <w:pStyle w:val="ListParagraph"/>
        <w:numPr>
          <w:ilvl w:val="0"/>
          <w:numId w:val="3"/>
        </w:numPr>
        <w:rPr>
          <w:rFonts w:ascii="Arial" w:hAnsi="Arial" w:cs="Arial"/>
        </w:rPr>
      </w:pPr>
      <w:r>
        <w:rPr>
          <w:rFonts w:ascii="Arial" w:hAnsi="Arial" w:cs="Arial"/>
        </w:rPr>
        <w:t xml:space="preserve">P. Grant, et al., Phys. Rev. B35, </w:t>
      </w:r>
      <w:r w:rsidR="00903E0E">
        <w:rPr>
          <w:rFonts w:ascii="Arial" w:hAnsi="Arial" w:cs="Arial"/>
        </w:rPr>
        <w:t>7242 (1987).</w:t>
      </w:r>
    </w:p>
    <w:p w:rsidR="00BC23E3" w:rsidRDefault="00CF2E1A" w:rsidP="00D06E59">
      <w:pPr>
        <w:pStyle w:val="ListParagraph"/>
        <w:numPr>
          <w:ilvl w:val="0"/>
          <w:numId w:val="3"/>
        </w:numPr>
        <w:rPr>
          <w:rFonts w:ascii="Arial" w:hAnsi="Arial" w:cs="Arial"/>
        </w:rPr>
      </w:pPr>
      <w:r>
        <w:rPr>
          <w:rFonts w:ascii="Arial" w:hAnsi="Arial" w:cs="Arial"/>
        </w:rPr>
        <w:t xml:space="preserve">For example, UK GB2201955B. </w:t>
      </w:r>
      <w:r w:rsidR="00D003B9">
        <w:rPr>
          <w:rFonts w:ascii="Arial" w:hAnsi="Arial" w:cs="Arial"/>
        </w:rPr>
        <w:t>Please contact the author for a hyperlink to</w:t>
      </w:r>
      <w:r w:rsidR="007F5F8E">
        <w:rPr>
          <w:rFonts w:ascii="Arial" w:hAnsi="Arial" w:cs="Arial"/>
        </w:rPr>
        <w:t xml:space="preserve"> additional</w:t>
      </w:r>
      <w:r w:rsidR="00D003B9">
        <w:rPr>
          <w:rFonts w:ascii="Arial" w:hAnsi="Arial" w:cs="Arial"/>
        </w:rPr>
        <w:t xml:space="preserve"> relevant international intellectual property.</w:t>
      </w:r>
    </w:p>
    <w:p w:rsidR="00C67A4A" w:rsidRDefault="00903E0E" w:rsidP="00D06E59">
      <w:pPr>
        <w:pStyle w:val="ListParagraph"/>
        <w:numPr>
          <w:ilvl w:val="0"/>
          <w:numId w:val="3"/>
        </w:numPr>
        <w:rPr>
          <w:rFonts w:ascii="Arial" w:hAnsi="Arial" w:cs="Arial"/>
        </w:rPr>
      </w:pPr>
      <w:r>
        <w:rPr>
          <w:rFonts w:ascii="Arial" w:hAnsi="Arial" w:cs="Arial"/>
        </w:rPr>
        <w:t xml:space="preserve">R. W. Reagan, International Ballroom – Washington </w:t>
      </w:r>
      <w:r w:rsidR="00327585">
        <w:rPr>
          <w:rFonts w:ascii="Arial" w:hAnsi="Arial" w:cs="Arial"/>
        </w:rPr>
        <w:t>Hilton Hotel, 11:47 AM, 28 July 1987 (hyperlink to video available on request from author).</w:t>
      </w:r>
    </w:p>
    <w:p w:rsidR="00C67A4A" w:rsidRPr="003737ED" w:rsidRDefault="007F72B7" w:rsidP="00D06E59">
      <w:pPr>
        <w:pStyle w:val="ListParagraph"/>
        <w:numPr>
          <w:ilvl w:val="0"/>
          <w:numId w:val="3"/>
        </w:numPr>
        <w:rPr>
          <w:rFonts w:ascii="Arial" w:hAnsi="Arial" w:cs="Arial"/>
          <w:color w:val="FF0000"/>
        </w:rPr>
      </w:pPr>
      <w:r>
        <w:rPr>
          <w:rFonts w:ascii="Arial" w:hAnsi="Arial" w:cs="Arial"/>
        </w:rPr>
        <w:t xml:space="preserve">“Race for the Superconductivity,” NOVA Production (1988) </w:t>
      </w:r>
      <w:r>
        <w:rPr>
          <w:rFonts w:ascii="Arial" w:hAnsi="Arial" w:cs="Arial"/>
        </w:rPr>
        <w:t>(hyperlink to video available on request from author</w:t>
      </w:r>
      <w:r>
        <w:rPr>
          <w:rFonts w:ascii="Arial" w:hAnsi="Arial" w:cs="Arial"/>
        </w:rPr>
        <w:t>).</w:t>
      </w:r>
    </w:p>
    <w:p w:rsidR="009D52AE" w:rsidRDefault="00DD497C" w:rsidP="00D06E59">
      <w:pPr>
        <w:pStyle w:val="ListParagraph"/>
        <w:numPr>
          <w:ilvl w:val="0"/>
          <w:numId w:val="3"/>
        </w:numPr>
        <w:rPr>
          <w:rFonts w:ascii="Arial" w:hAnsi="Arial" w:cs="Arial"/>
        </w:rPr>
      </w:pPr>
      <w:r>
        <w:rPr>
          <w:rFonts w:ascii="Arial" w:hAnsi="Arial" w:cs="Arial"/>
        </w:rPr>
        <w:t>P. Grant, “</w:t>
      </w:r>
      <w:r w:rsidR="009D52AE">
        <w:rPr>
          <w:rFonts w:ascii="Arial" w:hAnsi="Arial" w:cs="Arial"/>
        </w:rPr>
        <w:t>Cold Power</w:t>
      </w:r>
      <w:r>
        <w:rPr>
          <w:rFonts w:ascii="Arial" w:hAnsi="Arial" w:cs="Arial"/>
        </w:rPr>
        <w:t>,” Cold Facts 31, 28 (2015).</w:t>
      </w:r>
    </w:p>
    <w:p w:rsidR="009D52AE" w:rsidRDefault="003737ED" w:rsidP="00D06E59">
      <w:pPr>
        <w:pStyle w:val="ListParagraph"/>
        <w:numPr>
          <w:ilvl w:val="0"/>
          <w:numId w:val="3"/>
        </w:numPr>
        <w:rPr>
          <w:rFonts w:ascii="Arial" w:hAnsi="Arial" w:cs="Arial"/>
        </w:rPr>
      </w:pPr>
      <w:r>
        <w:rPr>
          <w:rFonts w:ascii="Arial" w:hAnsi="Arial" w:cs="Arial"/>
        </w:rPr>
        <w:t>P. Grant, “</w:t>
      </w:r>
      <w:r w:rsidR="009D52AE">
        <w:rPr>
          <w:rFonts w:ascii="Arial" w:hAnsi="Arial" w:cs="Arial"/>
        </w:rPr>
        <w:t>In from the Cold</w:t>
      </w:r>
      <w:r>
        <w:rPr>
          <w:rFonts w:ascii="Arial" w:hAnsi="Arial" w:cs="Arial"/>
        </w:rPr>
        <w:t>,”</w:t>
      </w:r>
      <w:r w:rsidR="002616A5">
        <w:rPr>
          <w:rFonts w:ascii="Arial" w:hAnsi="Arial" w:cs="Arial"/>
        </w:rPr>
        <w:t xml:space="preserve"> (</w:t>
      </w:r>
      <w:r>
        <w:rPr>
          <w:rFonts w:ascii="Arial" w:hAnsi="Arial" w:cs="Arial"/>
        </w:rPr>
        <w:t>November 17, 2014).</w:t>
      </w:r>
    </w:p>
    <w:p w:rsidR="009D52AE" w:rsidRPr="007F72B7" w:rsidRDefault="00310D50" w:rsidP="00D06E59">
      <w:pPr>
        <w:pStyle w:val="ListParagraph"/>
        <w:numPr>
          <w:ilvl w:val="0"/>
          <w:numId w:val="3"/>
        </w:numPr>
        <w:rPr>
          <w:rFonts w:ascii="Arial" w:hAnsi="Arial" w:cs="Arial"/>
        </w:rPr>
      </w:pPr>
      <w:r>
        <w:rPr>
          <w:rFonts w:ascii="Arial" w:hAnsi="Arial" w:cs="Arial"/>
        </w:rPr>
        <w:t xml:space="preserve">“Superconductivity for Power Delivery Applications,” </w:t>
      </w:r>
      <w:r w:rsidR="009D52AE" w:rsidRPr="007F72B7">
        <w:rPr>
          <w:rFonts w:ascii="Arial" w:hAnsi="Arial" w:cs="Arial"/>
        </w:rPr>
        <w:t>EPRI Report</w:t>
      </w:r>
      <w:r>
        <w:rPr>
          <w:rFonts w:ascii="Arial" w:hAnsi="Arial" w:cs="Arial"/>
        </w:rPr>
        <w:t xml:space="preserve"> 3002001486, (April 2013).</w:t>
      </w:r>
    </w:p>
    <w:p w:rsidR="009D52AE" w:rsidRDefault="000E2B44" w:rsidP="00D06E59">
      <w:pPr>
        <w:pStyle w:val="ListParagraph"/>
        <w:numPr>
          <w:ilvl w:val="0"/>
          <w:numId w:val="3"/>
        </w:numPr>
        <w:rPr>
          <w:rFonts w:ascii="Arial" w:hAnsi="Arial" w:cs="Arial"/>
        </w:rPr>
      </w:pPr>
      <w:r>
        <w:rPr>
          <w:rFonts w:ascii="Arial" w:hAnsi="Arial" w:cs="Arial"/>
        </w:rPr>
        <w:t>P. Grant, “Do-It-Yourself Superconductors,” New Scientist 115, 36 (1987).</w:t>
      </w:r>
    </w:p>
    <w:p w:rsidR="009D52AE" w:rsidRDefault="009D52AE" w:rsidP="00D06E59">
      <w:pPr>
        <w:pStyle w:val="ListParagraph"/>
        <w:numPr>
          <w:ilvl w:val="0"/>
          <w:numId w:val="3"/>
        </w:numPr>
        <w:rPr>
          <w:rFonts w:ascii="Arial" w:hAnsi="Arial" w:cs="Arial"/>
        </w:rPr>
      </w:pPr>
      <w:proofErr w:type="spellStart"/>
      <w:r>
        <w:rPr>
          <w:rFonts w:ascii="Arial" w:hAnsi="Arial" w:cs="Arial"/>
        </w:rPr>
        <w:t>Foner</w:t>
      </w:r>
      <w:proofErr w:type="spellEnd"/>
      <w:r>
        <w:rPr>
          <w:rFonts w:ascii="Arial" w:hAnsi="Arial" w:cs="Arial"/>
        </w:rPr>
        <w:t>-Orlando</w:t>
      </w:r>
      <w:r w:rsidR="00947A07">
        <w:rPr>
          <w:rFonts w:ascii="Arial" w:hAnsi="Arial" w:cs="Arial"/>
        </w:rPr>
        <w:t>. “Superconductors: The Long Road Ahead,” MIT Technology Review (Feb/Mar 1988), p. 36.</w:t>
      </w:r>
    </w:p>
    <w:p w:rsidR="001D652A" w:rsidRDefault="003E4A4E" w:rsidP="00D06E59">
      <w:pPr>
        <w:pStyle w:val="ListParagraph"/>
        <w:numPr>
          <w:ilvl w:val="0"/>
          <w:numId w:val="3"/>
        </w:numPr>
        <w:rPr>
          <w:rFonts w:ascii="Arial" w:hAnsi="Arial" w:cs="Arial"/>
        </w:rPr>
      </w:pPr>
      <w:r>
        <w:rPr>
          <w:rFonts w:ascii="Arial" w:hAnsi="Arial" w:cs="Arial"/>
        </w:rPr>
        <w:t xml:space="preserve">P. Grant, “Electronic Properties of </w:t>
      </w:r>
      <w:proofErr w:type="spellStart"/>
      <w:r>
        <w:rPr>
          <w:rFonts w:ascii="Arial" w:hAnsi="Arial" w:cs="Arial"/>
        </w:rPr>
        <w:t>Rocksalt</w:t>
      </w:r>
      <w:proofErr w:type="spellEnd"/>
      <w:r>
        <w:rPr>
          <w:rFonts w:ascii="Arial" w:hAnsi="Arial" w:cs="Arial"/>
        </w:rPr>
        <w:t xml:space="preserve"> Copper Monoxide,” J. Phys. CS 129, 1 (2008). </w:t>
      </w:r>
    </w:p>
    <w:p w:rsidR="0037491B" w:rsidRDefault="00BC73A9" w:rsidP="00D06E59">
      <w:pPr>
        <w:pStyle w:val="ListParagraph"/>
        <w:numPr>
          <w:ilvl w:val="0"/>
          <w:numId w:val="3"/>
        </w:numPr>
        <w:rPr>
          <w:rFonts w:ascii="Arial" w:hAnsi="Arial" w:cs="Arial"/>
        </w:rPr>
      </w:pPr>
      <w:r>
        <w:rPr>
          <w:rFonts w:ascii="Arial" w:hAnsi="Arial" w:cs="Arial"/>
        </w:rPr>
        <w:t>P. Limon, “Design Study for a Staged Very Large Hadron Collider,” Fermilab-TM-2149 (2001).</w:t>
      </w:r>
    </w:p>
    <w:p w:rsidR="0037491B" w:rsidRDefault="00BC73A9" w:rsidP="00D06E59">
      <w:pPr>
        <w:pStyle w:val="ListParagraph"/>
        <w:numPr>
          <w:ilvl w:val="0"/>
          <w:numId w:val="3"/>
        </w:numPr>
        <w:rPr>
          <w:rFonts w:ascii="Arial" w:hAnsi="Arial" w:cs="Arial"/>
        </w:rPr>
      </w:pPr>
      <w:r>
        <w:rPr>
          <w:rFonts w:ascii="Arial" w:hAnsi="Arial" w:cs="Arial"/>
        </w:rPr>
        <w:t xml:space="preserve"> L. Cooley, “The </w:t>
      </w:r>
      <w:proofErr w:type="spellStart"/>
      <w:r>
        <w:rPr>
          <w:rFonts w:ascii="Arial" w:hAnsi="Arial" w:cs="Arial"/>
        </w:rPr>
        <w:t>Pipetron</w:t>
      </w:r>
      <w:proofErr w:type="spellEnd"/>
      <w:r>
        <w:rPr>
          <w:rFonts w:ascii="Arial" w:hAnsi="Arial" w:cs="Arial"/>
        </w:rPr>
        <w:t xml:space="preserve"> as an Engineering Model for 10 GW Electricity Transmission over 1,000 km”</w:t>
      </w:r>
      <w:r w:rsidR="002C6241">
        <w:rPr>
          <w:rFonts w:ascii="Arial" w:hAnsi="Arial" w:cs="Arial"/>
        </w:rPr>
        <w:t xml:space="preserve"> IASS (2011).</w:t>
      </w:r>
    </w:p>
    <w:p w:rsidR="0037491B" w:rsidRDefault="00EC0389" w:rsidP="00D06E59">
      <w:pPr>
        <w:pStyle w:val="ListParagraph"/>
        <w:numPr>
          <w:ilvl w:val="0"/>
          <w:numId w:val="3"/>
        </w:numPr>
        <w:rPr>
          <w:rFonts w:ascii="Arial" w:hAnsi="Arial" w:cs="Arial"/>
        </w:rPr>
      </w:pPr>
      <w:r>
        <w:rPr>
          <w:rFonts w:ascii="Arial" w:hAnsi="Arial" w:cs="Arial"/>
        </w:rPr>
        <w:t>P. Grant</w:t>
      </w:r>
      <w:proofErr w:type="gramStart"/>
      <w:r>
        <w:rPr>
          <w:rFonts w:ascii="Arial" w:hAnsi="Arial" w:cs="Arial"/>
        </w:rPr>
        <w:t>,</w:t>
      </w:r>
      <w:r w:rsidR="00825A61">
        <w:rPr>
          <w:rFonts w:ascii="Arial" w:hAnsi="Arial" w:cs="Arial"/>
        </w:rPr>
        <w:t xml:space="preserve"> ”</w:t>
      </w:r>
      <w:proofErr w:type="gramEnd"/>
      <w:r w:rsidR="00825A61">
        <w:rPr>
          <w:rFonts w:ascii="Arial" w:hAnsi="Arial" w:cs="Arial"/>
        </w:rPr>
        <w:t xml:space="preserve">Energy for the City of the Future,” </w:t>
      </w:r>
      <w:r>
        <w:rPr>
          <w:rFonts w:ascii="Arial" w:hAnsi="Arial" w:cs="Arial"/>
        </w:rPr>
        <w:t xml:space="preserve"> </w:t>
      </w:r>
      <w:r w:rsidR="00825A61">
        <w:rPr>
          <w:rFonts w:ascii="Arial" w:hAnsi="Arial" w:cs="Arial"/>
        </w:rPr>
        <w:t xml:space="preserve">The Industrial Physicist, p.22 </w:t>
      </w:r>
      <w:r w:rsidR="00A6023F">
        <w:rPr>
          <w:rFonts w:ascii="Arial" w:hAnsi="Arial" w:cs="Arial"/>
        </w:rPr>
        <w:t xml:space="preserve">(Feb/Mar 2002); P. Grant, et al., “A Power Grid for the Hydrogen Economy,” Scientific American 295, 76 (2006); </w:t>
      </w:r>
      <w:r w:rsidR="005269F5">
        <w:rPr>
          <w:rFonts w:ascii="Arial" w:hAnsi="Arial" w:cs="Arial"/>
        </w:rPr>
        <w:t>P. Grant, “</w:t>
      </w:r>
      <w:proofErr w:type="spellStart"/>
      <w:r w:rsidR="005269F5">
        <w:rPr>
          <w:rFonts w:ascii="Arial" w:hAnsi="Arial" w:cs="Arial"/>
        </w:rPr>
        <w:t>Cryodelivery</w:t>
      </w:r>
      <w:proofErr w:type="spellEnd"/>
      <w:r w:rsidR="005269F5">
        <w:rPr>
          <w:rFonts w:ascii="Arial" w:hAnsi="Arial" w:cs="Arial"/>
        </w:rPr>
        <w:t xml:space="preserve"> Systems for the </w:t>
      </w:r>
      <w:proofErr w:type="spellStart"/>
      <w:r w:rsidR="005269F5">
        <w:rPr>
          <w:rFonts w:ascii="Arial" w:hAnsi="Arial" w:cs="Arial"/>
        </w:rPr>
        <w:t>Cotransmission</w:t>
      </w:r>
      <w:proofErr w:type="spellEnd"/>
      <w:r w:rsidR="005269F5">
        <w:rPr>
          <w:rFonts w:ascii="Arial" w:hAnsi="Arial" w:cs="Arial"/>
        </w:rPr>
        <w:t xml:space="preserve"> of Chemical and Electrical Power,” AIP Conf. Proc. 823, 291 (2006).</w:t>
      </w:r>
    </w:p>
    <w:p w:rsidR="00964DD2" w:rsidRDefault="003E76D4" w:rsidP="00D06E59">
      <w:pPr>
        <w:pStyle w:val="ListParagraph"/>
        <w:numPr>
          <w:ilvl w:val="0"/>
          <w:numId w:val="3"/>
        </w:numPr>
        <w:rPr>
          <w:rFonts w:ascii="Arial" w:hAnsi="Arial" w:cs="Arial"/>
        </w:rPr>
      </w:pPr>
      <w:r>
        <w:rPr>
          <w:rFonts w:ascii="Arial" w:hAnsi="Arial" w:cs="Arial"/>
        </w:rPr>
        <w:lastRenderedPageBreak/>
        <w:t>C.</w:t>
      </w:r>
      <w:r w:rsidR="00964DD2">
        <w:rPr>
          <w:rFonts w:ascii="Arial" w:hAnsi="Arial" w:cs="Arial"/>
        </w:rPr>
        <w:t xml:space="preserve"> Sagan</w:t>
      </w:r>
      <w:r w:rsidR="00EC0389">
        <w:rPr>
          <w:rFonts w:ascii="Arial" w:hAnsi="Arial" w:cs="Arial"/>
        </w:rPr>
        <w:t>, “Pale Blue Dot: A Vision of the Human Future in Space,” Random House (1994).</w:t>
      </w:r>
    </w:p>
    <w:p w:rsidR="00964DD2" w:rsidRPr="00570D20" w:rsidRDefault="003E76D4" w:rsidP="00D06E59">
      <w:pPr>
        <w:pStyle w:val="ListParagraph"/>
        <w:numPr>
          <w:ilvl w:val="0"/>
          <w:numId w:val="3"/>
        </w:numPr>
        <w:rPr>
          <w:rFonts w:ascii="Arial" w:hAnsi="Arial" w:cs="Arial"/>
        </w:rPr>
      </w:pPr>
      <w:r>
        <w:rPr>
          <w:rFonts w:ascii="Arial" w:hAnsi="Arial" w:cs="Arial"/>
        </w:rPr>
        <w:t xml:space="preserve">J. </w:t>
      </w:r>
      <w:r w:rsidR="00964DD2">
        <w:rPr>
          <w:rFonts w:ascii="Arial" w:hAnsi="Arial" w:cs="Arial"/>
        </w:rPr>
        <w:t>Lennon</w:t>
      </w:r>
      <w:r>
        <w:rPr>
          <w:rFonts w:ascii="Arial" w:hAnsi="Arial" w:cs="Arial"/>
        </w:rPr>
        <w:t xml:space="preserve">, “Power to the People,” </w:t>
      </w:r>
      <w:r w:rsidRPr="003E76D4">
        <w:rPr>
          <w:rFonts w:ascii="Arial" w:hAnsi="Arial" w:cs="Arial"/>
          <w:i/>
        </w:rPr>
        <w:t>Imagine</w:t>
      </w:r>
      <w:proofErr w:type="gramStart"/>
      <w:r>
        <w:rPr>
          <w:rFonts w:ascii="Arial" w:hAnsi="Arial" w:cs="Arial"/>
        </w:rPr>
        <w:t>,</w:t>
      </w:r>
      <w:proofErr w:type="gramEnd"/>
      <w:r>
        <w:rPr>
          <w:rFonts w:ascii="Arial" w:hAnsi="Arial" w:cs="Arial"/>
        </w:rPr>
        <w:t xml:space="preserve"> Apple Records (1971).</w:t>
      </w:r>
    </w:p>
    <w:p w:rsidR="00106CE1" w:rsidRDefault="00106CE1">
      <w:r>
        <w:br w:type="page"/>
      </w:r>
    </w:p>
    <w:p w:rsidR="00460C4E" w:rsidRDefault="00460C4E">
      <w:pPr>
        <w:rPr>
          <w:rFonts w:ascii="Arial" w:hAnsi="Arial" w:cs="Arial"/>
          <w:sz w:val="24"/>
          <w:szCs w:val="24"/>
        </w:rPr>
      </w:pPr>
      <w:r w:rsidRPr="00460C4E">
        <w:rPr>
          <w:rFonts w:ascii="Arial" w:hAnsi="Arial" w:cs="Arial"/>
          <w:sz w:val="24"/>
          <w:szCs w:val="24"/>
        </w:rPr>
        <w:lastRenderedPageBreak/>
        <w:t>Figures</w:t>
      </w:r>
    </w:p>
    <w:p w:rsidR="001E66D4" w:rsidRDefault="00460C4E">
      <w:r>
        <w:rPr>
          <w:noProof/>
        </w:rPr>
        <w:drawing>
          <wp:inline distT="0" distB="0" distL="0" distR="0" wp14:anchorId="5AE78DCA">
            <wp:extent cx="5400675" cy="7006857"/>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01889" cy="7008433"/>
                    </a:xfrm>
                    <a:prstGeom prst="rect">
                      <a:avLst/>
                    </a:prstGeom>
                    <a:noFill/>
                  </pic:spPr>
                </pic:pic>
              </a:graphicData>
            </a:graphic>
          </wp:inline>
        </w:drawing>
      </w:r>
    </w:p>
    <w:p w:rsidR="00106CE1" w:rsidRDefault="00460C4E">
      <w:r>
        <w:t>1.  The first “official” IBM internal report</w:t>
      </w:r>
      <w:r w:rsidR="001E66D4">
        <w:t xml:space="preserve"> written in mid-September, 1986</w:t>
      </w:r>
      <w:r w:rsidR="001B0BD4">
        <w:t xml:space="preserve"> (concerning the January discovery)</w:t>
      </w:r>
      <w:r w:rsidR="001E66D4">
        <w:t xml:space="preserve">, and </w:t>
      </w:r>
      <w:r w:rsidR="00E03F54">
        <w:t>on acceptance</w:t>
      </w:r>
      <w:r w:rsidR="00085D93">
        <w:t xml:space="preserve"> after submission</w:t>
      </w:r>
      <w:r w:rsidR="00E03F54">
        <w:t>,</w:t>
      </w:r>
      <w:r w:rsidR="001E66D4">
        <w:t xml:space="preserve"> 12 November by </w:t>
      </w:r>
      <w:proofErr w:type="spellStart"/>
      <w:r w:rsidR="001B0BD4">
        <w:t>Europhysics</w:t>
      </w:r>
      <w:proofErr w:type="spellEnd"/>
      <w:r w:rsidR="001B0BD4">
        <w:t xml:space="preserve"> Letters, appeared </w:t>
      </w:r>
      <w:r w:rsidR="001E66D4">
        <w:t>in its 1 February 1987 issue</w:t>
      </w:r>
      <w:r w:rsidR="002D545F">
        <w:rPr>
          <w:vertAlign w:val="superscript"/>
        </w:rPr>
        <w:t>9</w:t>
      </w:r>
      <w:r w:rsidR="001E66D4">
        <w:t xml:space="preserve">, establishing that Bednorz-Mueller were </w:t>
      </w:r>
      <w:r w:rsidR="002D545F">
        <w:t xml:space="preserve">indeed </w:t>
      </w:r>
      <w:r w:rsidR="001E66D4">
        <w:t xml:space="preserve">the first to verify their </w:t>
      </w:r>
      <w:r w:rsidR="001B0BD4">
        <w:t xml:space="preserve">own </w:t>
      </w:r>
      <w:r w:rsidR="001E66D4">
        <w:t>discovery.</w:t>
      </w:r>
      <w:r w:rsidR="00106CE1">
        <w:br w:type="page"/>
      </w:r>
    </w:p>
    <w:p w:rsidR="00CA3829" w:rsidRDefault="00CA3829" w:rsidP="00D33D61"/>
    <w:p w:rsidR="00896421" w:rsidRDefault="00D10820" w:rsidP="00D33D61">
      <w:r>
        <w:rPr>
          <w:noProof/>
        </w:rPr>
        <mc:AlternateContent>
          <mc:Choice Requires="wps">
            <w:drawing>
              <wp:anchor distT="0" distB="0" distL="114300" distR="114300" simplePos="0" relativeHeight="251659264" behindDoc="0" locked="0" layoutInCell="1" allowOverlap="1" wp14:editId="36B11C9B">
                <wp:simplePos x="0" y="0"/>
                <wp:positionH relativeFrom="column">
                  <wp:posOffset>3924300</wp:posOffset>
                </wp:positionH>
                <wp:positionV relativeFrom="paragraph">
                  <wp:posOffset>172085</wp:posOffset>
                </wp:positionV>
                <wp:extent cx="657225" cy="247650"/>
                <wp:effectExtent l="0" t="0" r="9525"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247650"/>
                        </a:xfrm>
                        <a:prstGeom prst="rect">
                          <a:avLst/>
                        </a:prstGeom>
                        <a:solidFill>
                          <a:srgbClr val="FFFFFF"/>
                        </a:solidFill>
                        <a:ln w="9525">
                          <a:noFill/>
                          <a:miter lim="800000"/>
                          <a:headEnd/>
                          <a:tailEnd/>
                        </a:ln>
                      </wps:spPr>
                      <wps:txbx>
                        <w:txbxContent>
                          <w:p w:rsidR="00D10820" w:rsidRPr="00D10820" w:rsidRDefault="00D10820">
                            <w:pPr>
                              <w:rPr>
                                <w:rFonts w:ascii="Arial" w:hAnsi="Arial" w:cs="Arial"/>
                                <w:b/>
                                <w:sz w:val="24"/>
                                <w:szCs w:val="24"/>
                              </w:rPr>
                            </w:pPr>
                            <w:r w:rsidRPr="00D10820">
                              <w:rPr>
                                <w:rFonts w:ascii="Arial" w:hAnsi="Arial" w:cs="Arial"/>
                                <w:b/>
                                <w:sz w:val="24"/>
                                <w:szCs w:val="24"/>
                              </w:rPr>
                              <w:t>YBCO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09pt;margin-top:13.55pt;width:51.75pt;height:1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" stroked="f">
                <v:textbox>
                  <w:txbxContent>
                    <w:p w:rsidR="00D10820" w:rsidRPr="00D10820" w:rsidRDefault="00D10820">
                      <w:pPr>
                        <w:rPr>
                          <w:rFonts w:ascii="Arial" w:hAnsi="Arial" w:cs="Arial"/>
                          <w:b/>
                          <w:sz w:val="24"/>
                          <w:szCs w:val="24"/>
                        </w:rPr>
                      </w:pPr>
                      <w:r w:rsidRPr="00D10820">
                        <w:rPr>
                          <w:rFonts w:ascii="Arial" w:hAnsi="Arial" w:cs="Arial"/>
                          <w:b/>
                          <w:sz w:val="24"/>
                          <w:szCs w:val="24"/>
                        </w:rPr>
                        <w:t>YBCO</w:t>
                      </w:r>
                    </w:p>
                  </w:txbxContent>
                </v:textbox>
              </v:shape>
            </w:pict>
          </mc:Fallback>
        </mc:AlternateContent>
      </w:r>
      <w:r>
        <w:rPr>
          <w:noProof/>
        </w:rPr>
        <w:drawing>
          <wp:inline distT="0" distB="0" distL="0" distR="0" wp14:anchorId="3E3CF0DD" wp14:editId="35F3E3F3">
            <wp:extent cx="5390477" cy="4038096"/>
            <wp:effectExtent l="0" t="0" r="127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390477" cy="4038096"/>
                    </a:xfrm>
                    <a:prstGeom prst="rect">
                      <a:avLst/>
                    </a:prstGeom>
                  </pic:spPr>
                </pic:pic>
              </a:graphicData>
            </a:graphic>
          </wp:inline>
        </w:drawing>
      </w:r>
    </w:p>
    <w:p w:rsidR="00D10820" w:rsidRDefault="00D10820" w:rsidP="00D33D61">
      <w:r>
        <w:t>2.  The “</w:t>
      </w:r>
      <w:proofErr w:type="spellStart"/>
      <w:r w:rsidR="00EE3CEB">
        <w:t>Pipetron</w:t>
      </w:r>
      <w:proofErr w:type="spellEnd"/>
      <w:r w:rsidR="00EE3CEB">
        <w:t xml:space="preserve"> Vision” proposed by </w:t>
      </w:r>
      <w:proofErr w:type="spellStart"/>
      <w:r w:rsidR="00EE3CEB">
        <w:t>Fermilab</w:t>
      </w:r>
      <w:proofErr w:type="spellEnd"/>
      <w:r w:rsidR="00EE3CEB">
        <w:t xml:space="preserve"> in 2001 by Limon</w:t>
      </w:r>
      <w:proofErr w:type="gramStart"/>
      <w:r w:rsidR="00EE3CEB">
        <w:t>,  Malamud</w:t>
      </w:r>
      <w:proofErr w:type="gramEnd"/>
      <w:r w:rsidR="00EE3CEB">
        <w:t xml:space="preserve"> and Foster</w:t>
      </w:r>
      <w:r w:rsidR="0037491B">
        <w:rPr>
          <w:vertAlign w:val="superscript"/>
        </w:rPr>
        <w:t>20</w:t>
      </w:r>
      <w:r w:rsidR="00EE3CEB">
        <w:t>, and modified by Cooley</w:t>
      </w:r>
      <w:r w:rsidR="0037491B">
        <w:rPr>
          <w:vertAlign w:val="superscript"/>
        </w:rPr>
        <w:t>21</w:t>
      </w:r>
      <w:r w:rsidR="00EE3CEB">
        <w:t xml:space="preserve"> in 2011 to incorporate HTSC superconducting cables.  Note that at </w:t>
      </w:r>
      <w:proofErr w:type="spellStart"/>
      <w:r w:rsidR="00EE3CEB">
        <w:t>LHe</w:t>
      </w:r>
      <w:proofErr w:type="spellEnd"/>
      <w:r w:rsidR="00EE3CEB">
        <w:t xml:space="preserve"> temperatures, the critical state parameters of </w:t>
      </w:r>
      <w:r w:rsidR="00854BCB">
        <w:t>YBCO exceed those of all traditional A15 compounds employed in the past.</w:t>
      </w:r>
    </w:p>
    <w:p w:rsidR="001E7FD5" w:rsidRDefault="00854BCB">
      <w:r>
        <w:br w:type="page"/>
      </w:r>
    </w:p>
    <w:p w:rsidR="001E7FD5" w:rsidRDefault="001E7FD5">
      <w:r w:rsidRPr="001E7FD5">
        <w:lastRenderedPageBreak/>
        <w:drawing>
          <wp:inline distT="0" distB="0" distL="0" distR="0" wp14:anchorId="5806BF03" wp14:editId="15DAC7AF">
            <wp:extent cx="5943600" cy="3561080"/>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943600" cy="3561080"/>
                    </a:xfrm>
                    <a:prstGeom prst="rect">
                      <a:avLst/>
                    </a:prstGeom>
                  </pic:spPr>
                </pic:pic>
              </a:graphicData>
            </a:graphic>
          </wp:inline>
        </w:drawing>
      </w:r>
    </w:p>
    <w:p w:rsidR="001B0BD4" w:rsidRPr="00054959" w:rsidRDefault="002D545F" w:rsidP="001E7FD5">
      <w:bookmarkStart w:id="1" w:name="OLE_LINK1"/>
      <w:bookmarkStart w:id="2" w:name="OLE_LINK2"/>
      <w:r>
        <w:t>3</w:t>
      </w:r>
      <w:r w:rsidR="001E7FD5">
        <w:t>.  The “</w:t>
      </w:r>
      <w:proofErr w:type="spellStart"/>
      <w:r>
        <w:t>SuperGrid</w:t>
      </w:r>
      <w:proofErr w:type="spellEnd"/>
      <w:r w:rsidR="001E7FD5">
        <w:t xml:space="preserve"> Vision” proposed by </w:t>
      </w:r>
      <w:r w:rsidR="001B0BD4">
        <w:t xml:space="preserve">Grant and his EPRI colleagues </w:t>
      </w:r>
      <w:r w:rsidR="00054959">
        <w:t>in 2002.</w:t>
      </w:r>
      <w:r w:rsidR="00054959">
        <w:rPr>
          <w:vertAlign w:val="superscript"/>
        </w:rPr>
        <w:t>22</w:t>
      </w:r>
      <w:r w:rsidR="00054959">
        <w:t xml:space="preserve"> </w:t>
      </w:r>
      <w:r w:rsidR="00DE1EB1">
        <w:t xml:space="preserve"> </w:t>
      </w:r>
      <w:r w:rsidR="00054959">
        <w:t xml:space="preserve"> The embodiment shown</w:t>
      </w:r>
      <w:r w:rsidR="005358CF">
        <w:t xml:space="preserve"> </w:t>
      </w:r>
      <w:proofErr w:type="gramStart"/>
      <w:r w:rsidR="005358CF">
        <w:t xml:space="preserve">above </w:t>
      </w:r>
      <w:r w:rsidR="00054959">
        <w:t xml:space="preserve"> is</w:t>
      </w:r>
      <w:proofErr w:type="gramEnd"/>
      <w:r w:rsidR="00054959">
        <w:t xml:space="preserve"> that of a “</w:t>
      </w:r>
      <w:proofErr w:type="spellStart"/>
      <w:r w:rsidR="00054959">
        <w:t>SuperCity</w:t>
      </w:r>
      <w:proofErr w:type="spellEnd"/>
      <w:r w:rsidR="00054959">
        <w:t>” or “</w:t>
      </w:r>
      <w:proofErr w:type="spellStart"/>
      <w:r w:rsidR="00054959">
        <w:t>SuperSuburb</w:t>
      </w:r>
      <w:proofErr w:type="spellEnd"/>
      <w:r w:rsidR="00054959">
        <w:t xml:space="preserve">,” </w:t>
      </w:r>
      <w:r w:rsidR="005358CF">
        <w:t xml:space="preserve">but can also be envisioned as the  model for a </w:t>
      </w:r>
      <w:r w:rsidR="00054959">
        <w:t xml:space="preserve">Global Energy </w:t>
      </w:r>
      <w:proofErr w:type="spellStart"/>
      <w:r w:rsidR="00054959">
        <w:t>SuperGrid</w:t>
      </w:r>
      <w:proofErr w:type="spellEnd"/>
      <w:r w:rsidR="005358CF">
        <w:t>.</w:t>
      </w:r>
    </w:p>
    <w:bookmarkEnd w:id="1"/>
    <w:bookmarkEnd w:id="2"/>
    <w:p w:rsidR="001E7FD5" w:rsidRDefault="001E7FD5">
      <w:r>
        <w:br w:type="page"/>
      </w:r>
    </w:p>
    <w:p w:rsidR="001E7FD5" w:rsidRDefault="001E7FD5">
      <w:r>
        <w:rPr>
          <w:noProof/>
        </w:rPr>
        <w:lastRenderedPageBreak/>
        <w:drawing>
          <wp:inline distT="0" distB="0" distL="0" distR="0" wp14:anchorId="501B0104" wp14:editId="3702D58A">
            <wp:extent cx="5943600" cy="3846195"/>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943600" cy="3846195"/>
                    </a:xfrm>
                    <a:prstGeom prst="rect">
                      <a:avLst/>
                    </a:prstGeom>
                  </pic:spPr>
                </pic:pic>
              </a:graphicData>
            </a:graphic>
          </wp:inline>
        </w:drawing>
      </w:r>
    </w:p>
    <w:p w:rsidR="001E7FD5" w:rsidRDefault="001E7FD5"/>
    <w:p w:rsidR="00DE1EB1" w:rsidRDefault="002D545F" w:rsidP="00F619DB">
      <w:r>
        <w:t>4</w:t>
      </w:r>
      <w:r w:rsidR="00F619DB">
        <w:t xml:space="preserve">.  </w:t>
      </w:r>
      <w:r>
        <w:t>Cross-section of a possible “</w:t>
      </w:r>
      <w:proofErr w:type="spellStart"/>
      <w:r>
        <w:t>SuperCable</w:t>
      </w:r>
      <w:proofErr w:type="spellEnd"/>
      <w:r>
        <w:t xml:space="preserve">” design to enable a Global </w:t>
      </w:r>
      <w:r w:rsidR="00DE1EB1">
        <w:t xml:space="preserve">Energy </w:t>
      </w:r>
      <w:r>
        <w:t>SuperGrid</w:t>
      </w:r>
      <w:r w:rsidR="00DE1EB1">
        <w:t>.</w:t>
      </w:r>
      <w:r w:rsidR="00DE1EB1">
        <w:rPr>
          <w:vertAlign w:val="superscript"/>
        </w:rPr>
        <w:t>22</w:t>
      </w:r>
      <w:r w:rsidR="00DE1EB1">
        <w:t xml:space="preserve"> </w:t>
      </w:r>
      <w:r w:rsidR="00012632">
        <w:t xml:space="preserve"> </w:t>
      </w:r>
      <w:r w:rsidR="00DE1EB1">
        <w:t xml:space="preserve"> Note the multiplicity of designs</w:t>
      </w:r>
      <w:r w:rsidR="00012632">
        <w:t>, all implying co-refrigeration by an appropriate state of hydrogen, to be consumed as fuel at cable termination point.</w:t>
      </w:r>
    </w:p>
    <w:p w:rsidR="00DE1EB1" w:rsidRDefault="00DE1EB1" w:rsidP="00F619DB"/>
    <w:p w:rsidR="00F619DB" w:rsidRDefault="001E7FD5" w:rsidP="00F619DB">
      <w:r>
        <w:br w:type="page"/>
      </w:r>
    </w:p>
    <w:p w:rsidR="001E7FD5" w:rsidRDefault="001E7FD5"/>
    <w:p w:rsidR="00854BCB" w:rsidRDefault="00854BCB"/>
    <w:p w:rsidR="00D10820" w:rsidRDefault="00854BCB" w:rsidP="00D33D61">
      <w:pPr>
        <w:rPr>
          <w:rFonts w:ascii="Arial" w:hAnsi="Arial" w:cs="Arial"/>
          <w:sz w:val="24"/>
          <w:szCs w:val="24"/>
        </w:rPr>
      </w:pPr>
      <w:r>
        <w:rPr>
          <w:rFonts w:ascii="Arial" w:hAnsi="Arial" w:cs="Arial"/>
          <w:sz w:val="24"/>
          <w:szCs w:val="24"/>
        </w:rPr>
        <w:t xml:space="preserve">Suggested </w:t>
      </w:r>
      <w:r w:rsidR="00DE1EB1">
        <w:rPr>
          <w:rFonts w:ascii="Arial" w:hAnsi="Arial" w:cs="Arial"/>
          <w:sz w:val="24"/>
          <w:szCs w:val="24"/>
        </w:rPr>
        <w:t xml:space="preserve"> </w:t>
      </w:r>
      <w:r>
        <w:rPr>
          <w:rFonts w:ascii="Arial" w:hAnsi="Arial" w:cs="Arial"/>
          <w:sz w:val="24"/>
          <w:szCs w:val="24"/>
        </w:rPr>
        <w:t xml:space="preserve"> Author Photos</w:t>
      </w:r>
    </w:p>
    <w:p w:rsidR="00854BCB" w:rsidRPr="00854BCB" w:rsidRDefault="00854BCB" w:rsidP="00D33D61">
      <w:pPr>
        <w:rPr>
          <w:rFonts w:ascii="Arial" w:hAnsi="Arial" w:cs="Arial"/>
          <w:sz w:val="24"/>
          <w:szCs w:val="24"/>
        </w:rPr>
      </w:pPr>
      <w:r>
        <w:rPr>
          <w:rFonts w:ascii="Arial" w:hAnsi="Arial" w:cs="Arial"/>
          <w:noProof/>
          <w:sz w:val="24"/>
          <w:szCs w:val="24"/>
        </w:rPr>
        <w:drawing>
          <wp:inline distT="0" distB="0" distL="0" distR="0">
            <wp:extent cx="2895600" cy="4244365"/>
            <wp:effectExtent l="0" t="0" r="0" b="3810"/>
            <wp:docPr id="3" name="Picture 3" descr="E:\PMG-Media Collection\My Pictures\PMG Photos\pmg with 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PMG-Media Collection\My Pictures\PMG Photos\pmg with 12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95600" cy="4244365"/>
                    </a:xfrm>
                    <a:prstGeom prst="rect">
                      <a:avLst/>
                    </a:prstGeom>
                    <a:noFill/>
                    <a:ln>
                      <a:noFill/>
                    </a:ln>
                  </pic:spPr>
                </pic:pic>
              </a:graphicData>
            </a:graphic>
          </wp:inline>
        </w:drawing>
      </w:r>
      <w:r w:rsidR="002D4CAE">
        <w:rPr>
          <w:rFonts w:ascii="Arial" w:hAnsi="Arial" w:cs="Arial"/>
          <w:noProof/>
          <w:sz w:val="24"/>
          <w:szCs w:val="24"/>
        </w:rPr>
        <w:drawing>
          <wp:inline distT="0" distB="0" distL="0" distR="0">
            <wp:extent cx="2981325" cy="3428524"/>
            <wp:effectExtent l="0" t="0" r="0" b="635"/>
            <wp:docPr id="4" name="Picture 4" descr="E:\PMG-Media Collection\My Pictures\PMG Photos\pmg EJ head sh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PMG-Media Collection\My Pictures\PMG Photos\pmg EJ head shot.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86533" cy="3434514"/>
                    </a:xfrm>
                    <a:prstGeom prst="rect">
                      <a:avLst/>
                    </a:prstGeom>
                    <a:noFill/>
                    <a:ln>
                      <a:noFill/>
                    </a:ln>
                  </pic:spPr>
                </pic:pic>
              </a:graphicData>
            </a:graphic>
          </wp:inline>
        </w:drawing>
      </w:r>
    </w:p>
    <w:sectPr w:rsidR="00854BCB" w:rsidRPr="00854BC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66D73" w:rsidRDefault="00666D73" w:rsidP="001B0BD4">
      <w:pPr>
        <w:spacing w:after="0" w:line="240" w:lineRule="auto"/>
      </w:pPr>
      <w:r>
        <w:separator/>
      </w:r>
    </w:p>
  </w:endnote>
  <w:endnote w:type="continuationSeparator" w:id="0">
    <w:p w:rsidR="00666D73" w:rsidRDefault="00666D73" w:rsidP="001B0B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66D73" w:rsidRDefault="00666D73" w:rsidP="001B0BD4">
      <w:pPr>
        <w:spacing w:after="0" w:line="240" w:lineRule="auto"/>
      </w:pPr>
      <w:r>
        <w:separator/>
      </w:r>
    </w:p>
  </w:footnote>
  <w:footnote w:type="continuationSeparator" w:id="0">
    <w:p w:rsidR="00666D73" w:rsidRDefault="00666D73" w:rsidP="001B0BD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E76F87"/>
    <w:multiLevelType w:val="hybridMultilevel"/>
    <w:tmpl w:val="9032794C"/>
    <w:lvl w:ilvl="0" w:tplc="BE0E8FB6">
      <w:start w:val="1"/>
      <w:numFmt w:val="decimal"/>
      <w:lvlText w:val="%1."/>
      <w:lvlJc w:val="left"/>
      <w:pPr>
        <w:ind w:left="900" w:hanging="360"/>
      </w:pPr>
      <w:rPr>
        <w:rFonts w:ascii="Arial"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01713AA"/>
    <w:multiLevelType w:val="hybridMultilevel"/>
    <w:tmpl w:val="8B5E2A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4B95BD8"/>
    <w:multiLevelType w:val="hybridMultilevel"/>
    <w:tmpl w:val="8AD45A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3D61"/>
    <w:rsid w:val="00003ADE"/>
    <w:rsid w:val="00012632"/>
    <w:rsid w:val="00013F72"/>
    <w:rsid w:val="000272B5"/>
    <w:rsid w:val="00027D0E"/>
    <w:rsid w:val="000512A2"/>
    <w:rsid w:val="00054959"/>
    <w:rsid w:val="000763AF"/>
    <w:rsid w:val="00080278"/>
    <w:rsid w:val="00082324"/>
    <w:rsid w:val="00085D93"/>
    <w:rsid w:val="000E2B44"/>
    <w:rsid w:val="000E584D"/>
    <w:rsid w:val="00103465"/>
    <w:rsid w:val="00106CE1"/>
    <w:rsid w:val="001327C9"/>
    <w:rsid w:val="001329A2"/>
    <w:rsid w:val="00163E2E"/>
    <w:rsid w:val="001B083C"/>
    <w:rsid w:val="001B0BD4"/>
    <w:rsid w:val="001B7064"/>
    <w:rsid w:val="001C16FC"/>
    <w:rsid w:val="001C60AE"/>
    <w:rsid w:val="001D652A"/>
    <w:rsid w:val="001E66D4"/>
    <w:rsid w:val="001E7FD5"/>
    <w:rsid w:val="00205C8B"/>
    <w:rsid w:val="0021450B"/>
    <w:rsid w:val="00220172"/>
    <w:rsid w:val="00231164"/>
    <w:rsid w:val="002616A5"/>
    <w:rsid w:val="002649E6"/>
    <w:rsid w:val="0029459D"/>
    <w:rsid w:val="002B5765"/>
    <w:rsid w:val="002C1321"/>
    <w:rsid w:val="002C6241"/>
    <w:rsid w:val="002D47DC"/>
    <w:rsid w:val="002D4CAE"/>
    <w:rsid w:val="002D4DA5"/>
    <w:rsid w:val="002D545F"/>
    <w:rsid w:val="00310D50"/>
    <w:rsid w:val="00327585"/>
    <w:rsid w:val="003519C6"/>
    <w:rsid w:val="003737ED"/>
    <w:rsid w:val="00374454"/>
    <w:rsid w:val="0037491B"/>
    <w:rsid w:val="003925A2"/>
    <w:rsid w:val="00396915"/>
    <w:rsid w:val="003B0698"/>
    <w:rsid w:val="003E4A4E"/>
    <w:rsid w:val="003E76D4"/>
    <w:rsid w:val="00401AB5"/>
    <w:rsid w:val="004305C9"/>
    <w:rsid w:val="004465C2"/>
    <w:rsid w:val="00460C4E"/>
    <w:rsid w:val="0047284B"/>
    <w:rsid w:val="00475477"/>
    <w:rsid w:val="00484760"/>
    <w:rsid w:val="0050092E"/>
    <w:rsid w:val="00503F94"/>
    <w:rsid w:val="005242EF"/>
    <w:rsid w:val="005269F5"/>
    <w:rsid w:val="005358CF"/>
    <w:rsid w:val="005542C3"/>
    <w:rsid w:val="00570D20"/>
    <w:rsid w:val="005C1D99"/>
    <w:rsid w:val="00614AFF"/>
    <w:rsid w:val="0064091F"/>
    <w:rsid w:val="00642BB4"/>
    <w:rsid w:val="00666D73"/>
    <w:rsid w:val="00680DAE"/>
    <w:rsid w:val="006A0211"/>
    <w:rsid w:val="006A1EB7"/>
    <w:rsid w:val="006D7F89"/>
    <w:rsid w:val="00707520"/>
    <w:rsid w:val="00711FC0"/>
    <w:rsid w:val="00714031"/>
    <w:rsid w:val="007A60FC"/>
    <w:rsid w:val="007A7F1D"/>
    <w:rsid w:val="007B493B"/>
    <w:rsid w:val="007E04D1"/>
    <w:rsid w:val="007F4FCE"/>
    <w:rsid w:val="007F5F8E"/>
    <w:rsid w:val="007F6800"/>
    <w:rsid w:val="007F72B7"/>
    <w:rsid w:val="00810EB8"/>
    <w:rsid w:val="00817CB2"/>
    <w:rsid w:val="00824168"/>
    <w:rsid w:val="00825A61"/>
    <w:rsid w:val="00835F6E"/>
    <w:rsid w:val="00854BCB"/>
    <w:rsid w:val="00866507"/>
    <w:rsid w:val="00871C62"/>
    <w:rsid w:val="00880D1B"/>
    <w:rsid w:val="00893FA2"/>
    <w:rsid w:val="00896421"/>
    <w:rsid w:val="008A4C2F"/>
    <w:rsid w:val="00903E0E"/>
    <w:rsid w:val="00907687"/>
    <w:rsid w:val="009400AB"/>
    <w:rsid w:val="00947A07"/>
    <w:rsid w:val="009526F8"/>
    <w:rsid w:val="00960491"/>
    <w:rsid w:val="00964DD2"/>
    <w:rsid w:val="0098261A"/>
    <w:rsid w:val="009C2587"/>
    <w:rsid w:val="009D106F"/>
    <w:rsid w:val="009D52AE"/>
    <w:rsid w:val="00A13DFC"/>
    <w:rsid w:val="00A528F0"/>
    <w:rsid w:val="00A6023F"/>
    <w:rsid w:val="00A718CB"/>
    <w:rsid w:val="00A72307"/>
    <w:rsid w:val="00AE2D4D"/>
    <w:rsid w:val="00AF36DE"/>
    <w:rsid w:val="00B33EB6"/>
    <w:rsid w:val="00B67739"/>
    <w:rsid w:val="00B84540"/>
    <w:rsid w:val="00BC23E3"/>
    <w:rsid w:val="00BC73A9"/>
    <w:rsid w:val="00C67A4A"/>
    <w:rsid w:val="00CA3829"/>
    <w:rsid w:val="00CD1645"/>
    <w:rsid w:val="00CF2E1A"/>
    <w:rsid w:val="00D003B9"/>
    <w:rsid w:val="00D06E59"/>
    <w:rsid w:val="00D10820"/>
    <w:rsid w:val="00D13B36"/>
    <w:rsid w:val="00D25E72"/>
    <w:rsid w:val="00D33D61"/>
    <w:rsid w:val="00D56577"/>
    <w:rsid w:val="00D66497"/>
    <w:rsid w:val="00D67F1C"/>
    <w:rsid w:val="00D705A6"/>
    <w:rsid w:val="00DD497C"/>
    <w:rsid w:val="00DE1EB1"/>
    <w:rsid w:val="00E033C8"/>
    <w:rsid w:val="00E03F54"/>
    <w:rsid w:val="00E44E29"/>
    <w:rsid w:val="00E5558C"/>
    <w:rsid w:val="00E572E6"/>
    <w:rsid w:val="00E67498"/>
    <w:rsid w:val="00E91B9F"/>
    <w:rsid w:val="00EC0389"/>
    <w:rsid w:val="00EE3CEB"/>
    <w:rsid w:val="00F15D7E"/>
    <w:rsid w:val="00F169A5"/>
    <w:rsid w:val="00F21EDD"/>
    <w:rsid w:val="00F34F81"/>
    <w:rsid w:val="00F41E12"/>
    <w:rsid w:val="00F52516"/>
    <w:rsid w:val="00F619DB"/>
    <w:rsid w:val="00F74A69"/>
    <w:rsid w:val="00F760E0"/>
    <w:rsid w:val="00F806EE"/>
    <w:rsid w:val="00FB5364"/>
    <w:rsid w:val="00FC1411"/>
    <w:rsid w:val="00FD60F2"/>
    <w:rsid w:val="00FE5C5C"/>
    <w:rsid w:val="00FE6F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kern w:val="24"/>
        <w:szCs w:val="24"/>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619DB"/>
    <w:rPr>
      <w:rFonts w:ascii="Times New Roman" w:hAnsi="Times New Roman"/>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D33D61"/>
    <w:pPr>
      <w:widowControl w:val="0"/>
      <w:autoSpaceDE w:val="0"/>
      <w:autoSpaceDN w:val="0"/>
      <w:adjustRightInd w:val="0"/>
      <w:spacing w:after="0" w:line="240" w:lineRule="auto"/>
    </w:pPr>
    <w:rPr>
      <w:rFonts w:ascii="Times New Roman" w:hAnsi="Times New Roman"/>
      <w:kern w:val="0"/>
      <w:sz w:val="24"/>
    </w:rPr>
  </w:style>
  <w:style w:type="character" w:customStyle="1" w:styleId="InternetLink">
    <w:name w:val="Internet Link"/>
    <w:basedOn w:val="DefaultParagraphFont"/>
    <w:uiPriority w:val="99"/>
    <w:rsid w:val="00D33D61"/>
    <w:rPr>
      <w:color w:val="0000FF"/>
      <w:u w:val="single"/>
    </w:rPr>
  </w:style>
  <w:style w:type="character" w:styleId="Hyperlink">
    <w:name w:val="Hyperlink"/>
    <w:basedOn w:val="DefaultParagraphFont"/>
    <w:uiPriority w:val="99"/>
    <w:unhideWhenUsed/>
    <w:rsid w:val="00D33D61"/>
    <w:rPr>
      <w:color w:val="0000FF" w:themeColor="hyperlink"/>
      <w:u w:val="single"/>
    </w:rPr>
  </w:style>
  <w:style w:type="paragraph" w:styleId="BalloonText">
    <w:name w:val="Balloon Text"/>
    <w:basedOn w:val="Normal"/>
    <w:link w:val="BalloonTextChar"/>
    <w:uiPriority w:val="99"/>
    <w:semiHidden/>
    <w:unhideWhenUsed/>
    <w:rsid w:val="00106CE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06CE1"/>
    <w:rPr>
      <w:rFonts w:ascii="Tahoma" w:hAnsi="Tahoma" w:cs="Tahoma"/>
      <w:sz w:val="16"/>
      <w:szCs w:val="16"/>
    </w:rPr>
  </w:style>
  <w:style w:type="paragraph" w:styleId="ListParagraph">
    <w:name w:val="List Paragraph"/>
    <w:basedOn w:val="Normal"/>
    <w:uiPriority w:val="34"/>
    <w:qFormat/>
    <w:rsid w:val="002649E6"/>
    <w:pPr>
      <w:ind w:left="720"/>
      <w:contextualSpacing/>
    </w:pPr>
  </w:style>
  <w:style w:type="paragraph" w:styleId="Header">
    <w:name w:val="header"/>
    <w:basedOn w:val="Normal"/>
    <w:link w:val="HeaderChar"/>
    <w:uiPriority w:val="99"/>
    <w:unhideWhenUsed/>
    <w:rsid w:val="001B0BD4"/>
    <w:pPr>
      <w:tabs>
        <w:tab w:val="center" w:pos="4680"/>
        <w:tab w:val="right" w:pos="9360"/>
      </w:tabs>
      <w:spacing w:after="0" w:line="240" w:lineRule="auto"/>
    </w:pPr>
  </w:style>
  <w:style w:type="character" w:customStyle="1" w:styleId="HeaderChar">
    <w:name w:val="Header Char"/>
    <w:basedOn w:val="DefaultParagraphFont"/>
    <w:link w:val="Header"/>
    <w:uiPriority w:val="99"/>
    <w:rsid w:val="001B0BD4"/>
    <w:rPr>
      <w:rFonts w:ascii="Times New Roman" w:hAnsi="Times New Roman"/>
      <w:szCs w:val="20"/>
    </w:rPr>
  </w:style>
  <w:style w:type="paragraph" w:styleId="Footer">
    <w:name w:val="footer"/>
    <w:basedOn w:val="Normal"/>
    <w:link w:val="FooterChar"/>
    <w:uiPriority w:val="99"/>
    <w:unhideWhenUsed/>
    <w:rsid w:val="001B0BD4"/>
    <w:pPr>
      <w:tabs>
        <w:tab w:val="center" w:pos="4680"/>
        <w:tab w:val="right" w:pos="9360"/>
      </w:tabs>
      <w:spacing w:after="0" w:line="240" w:lineRule="auto"/>
    </w:pPr>
  </w:style>
  <w:style w:type="character" w:customStyle="1" w:styleId="FooterChar">
    <w:name w:val="Footer Char"/>
    <w:basedOn w:val="DefaultParagraphFont"/>
    <w:link w:val="Footer"/>
    <w:uiPriority w:val="99"/>
    <w:rsid w:val="001B0BD4"/>
    <w:rPr>
      <w:rFonts w:ascii="Times New Roman" w:hAnsi="Times New Roman"/>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kern w:val="24"/>
        <w:szCs w:val="24"/>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619DB"/>
    <w:rPr>
      <w:rFonts w:ascii="Times New Roman" w:hAnsi="Times New Roman"/>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D33D61"/>
    <w:pPr>
      <w:widowControl w:val="0"/>
      <w:autoSpaceDE w:val="0"/>
      <w:autoSpaceDN w:val="0"/>
      <w:adjustRightInd w:val="0"/>
      <w:spacing w:after="0" w:line="240" w:lineRule="auto"/>
    </w:pPr>
    <w:rPr>
      <w:rFonts w:ascii="Times New Roman" w:hAnsi="Times New Roman"/>
      <w:kern w:val="0"/>
      <w:sz w:val="24"/>
    </w:rPr>
  </w:style>
  <w:style w:type="character" w:customStyle="1" w:styleId="InternetLink">
    <w:name w:val="Internet Link"/>
    <w:basedOn w:val="DefaultParagraphFont"/>
    <w:uiPriority w:val="99"/>
    <w:rsid w:val="00D33D61"/>
    <w:rPr>
      <w:color w:val="0000FF"/>
      <w:u w:val="single"/>
    </w:rPr>
  </w:style>
  <w:style w:type="character" w:styleId="Hyperlink">
    <w:name w:val="Hyperlink"/>
    <w:basedOn w:val="DefaultParagraphFont"/>
    <w:uiPriority w:val="99"/>
    <w:unhideWhenUsed/>
    <w:rsid w:val="00D33D61"/>
    <w:rPr>
      <w:color w:val="0000FF" w:themeColor="hyperlink"/>
      <w:u w:val="single"/>
    </w:rPr>
  </w:style>
  <w:style w:type="paragraph" w:styleId="BalloonText">
    <w:name w:val="Balloon Text"/>
    <w:basedOn w:val="Normal"/>
    <w:link w:val="BalloonTextChar"/>
    <w:uiPriority w:val="99"/>
    <w:semiHidden/>
    <w:unhideWhenUsed/>
    <w:rsid w:val="00106CE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06CE1"/>
    <w:rPr>
      <w:rFonts w:ascii="Tahoma" w:hAnsi="Tahoma" w:cs="Tahoma"/>
      <w:sz w:val="16"/>
      <w:szCs w:val="16"/>
    </w:rPr>
  </w:style>
  <w:style w:type="paragraph" w:styleId="ListParagraph">
    <w:name w:val="List Paragraph"/>
    <w:basedOn w:val="Normal"/>
    <w:uiPriority w:val="34"/>
    <w:qFormat/>
    <w:rsid w:val="002649E6"/>
    <w:pPr>
      <w:ind w:left="720"/>
      <w:contextualSpacing/>
    </w:pPr>
  </w:style>
  <w:style w:type="paragraph" w:styleId="Header">
    <w:name w:val="header"/>
    <w:basedOn w:val="Normal"/>
    <w:link w:val="HeaderChar"/>
    <w:uiPriority w:val="99"/>
    <w:unhideWhenUsed/>
    <w:rsid w:val="001B0BD4"/>
    <w:pPr>
      <w:tabs>
        <w:tab w:val="center" w:pos="4680"/>
        <w:tab w:val="right" w:pos="9360"/>
      </w:tabs>
      <w:spacing w:after="0" w:line="240" w:lineRule="auto"/>
    </w:pPr>
  </w:style>
  <w:style w:type="character" w:customStyle="1" w:styleId="HeaderChar">
    <w:name w:val="Header Char"/>
    <w:basedOn w:val="DefaultParagraphFont"/>
    <w:link w:val="Header"/>
    <w:uiPriority w:val="99"/>
    <w:rsid w:val="001B0BD4"/>
    <w:rPr>
      <w:rFonts w:ascii="Times New Roman" w:hAnsi="Times New Roman"/>
      <w:szCs w:val="20"/>
    </w:rPr>
  </w:style>
  <w:style w:type="paragraph" w:styleId="Footer">
    <w:name w:val="footer"/>
    <w:basedOn w:val="Normal"/>
    <w:link w:val="FooterChar"/>
    <w:uiPriority w:val="99"/>
    <w:unhideWhenUsed/>
    <w:rsid w:val="001B0BD4"/>
    <w:pPr>
      <w:tabs>
        <w:tab w:val="center" w:pos="4680"/>
        <w:tab w:val="right" w:pos="9360"/>
      </w:tabs>
      <w:spacing w:after="0" w:line="240" w:lineRule="auto"/>
    </w:pPr>
  </w:style>
  <w:style w:type="character" w:customStyle="1" w:styleId="FooterChar">
    <w:name w:val="Footer Char"/>
    <w:basedOn w:val="DefaultParagraphFont"/>
    <w:link w:val="Footer"/>
    <w:uiPriority w:val="99"/>
    <w:rsid w:val="001B0BD4"/>
    <w:rPr>
      <w:rFonts w:ascii="Times New Roman" w:hAnsi="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w2agz@w2agz.com" TargetMode="External"/><Relationship Id="rId13" Type="http://schemas.openxmlformats.org/officeDocument/2006/relationships/image" Target="media/image3.pn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hyperlink" Target="mailto:w2agz@w2agz.com" TargetMode="External"/><Relationship Id="rId4" Type="http://schemas.openxmlformats.org/officeDocument/2006/relationships/settings" Target="settings.xml"/><Relationship Id="rId9" Type="http://schemas.openxmlformats.org/officeDocument/2006/relationships/hyperlink" Target="http://www.w2agz.com" TargetMode="Externa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3307</TotalTime>
  <Pages>10</Pages>
  <Words>1958</Words>
  <Characters>11167</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W2AGZ Technologies</Company>
  <LinksUpToDate>false</LinksUpToDate>
  <CharactersWithSpaces>13099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 Michael Grant</dc:creator>
  <cp:lastModifiedBy>Paul Michael Grant</cp:lastModifiedBy>
  <cp:revision>37</cp:revision>
  <cp:lastPrinted>2016-01-09T21:05:00Z</cp:lastPrinted>
  <dcterms:created xsi:type="dcterms:W3CDTF">2016-01-07T21:01:00Z</dcterms:created>
  <dcterms:modified xsi:type="dcterms:W3CDTF">2016-01-11T04:26:00Z</dcterms:modified>
</cp:coreProperties>
</file>